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765" w:type="dxa"/>
        <w:jc w:val="center"/>
        <w:tblInd w:w="-4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8"/>
        <w:gridCol w:w="8477"/>
      </w:tblGrid>
      <w:tr w:rsidR="0058365B" w:rsidTr="004377DF">
        <w:trPr>
          <w:cantSplit/>
          <w:trHeight w:val="774"/>
          <w:jc w:val="center"/>
        </w:trPr>
        <w:tc>
          <w:tcPr>
            <w:tcW w:w="1288" w:type="dxa"/>
            <w:shd w:val="clear" w:color="auto" w:fill="BFBFBF"/>
            <w:vAlign w:val="center"/>
          </w:tcPr>
          <w:p w:rsidR="009056AC" w:rsidRPr="002B278A" w:rsidRDefault="001F3D1B" w:rsidP="00C75B2E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bookmarkStart w:id="0" w:name="_GoBack"/>
            <w:bookmarkEnd w:id="0"/>
            <w:r w:rsidRPr="002B278A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8477" w:type="dxa"/>
            <w:shd w:val="clear" w:color="auto" w:fill="BFBFBF"/>
            <w:vAlign w:val="center"/>
          </w:tcPr>
          <w:p w:rsidR="009056AC" w:rsidRPr="00993551" w:rsidRDefault="001F3D1B" w:rsidP="002B278A">
            <w:pPr>
              <w:jc w:val="center"/>
              <w:rPr>
                <w:rFonts w:cs="B Titr"/>
                <w:i/>
                <w:iCs/>
                <w:sz w:val="20"/>
                <w:szCs w:val="20"/>
                <w:rtl/>
              </w:rPr>
            </w:pPr>
            <w:r w:rsidRPr="00993551">
              <w:rPr>
                <w:rFonts w:cs="B Titr" w:hint="cs"/>
                <w:i/>
                <w:iCs/>
                <w:sz w:val="20"/>
                <w:szCs w:val="20"/>
                <w:rtl/>
              </w:rPr>
              <w:t>مراحل  اجرای فرآیند</w:t>
            </w:r>
          </w:p>
        </w:tc>
      </w:tr>
      <w:tr w:rsidR="0058365B" w:rsidTr="004377DF">
        <w:trPr>
          <w:trHeight w:val="1077"/>
          <w:jc w:val="center"/>
        </w:trPr>
        <w:tc>
          <w:tcPr>
            <w:tcW w:w="1288" w:type="dxa"/>
            <w:vAlign w:val="center"/>
          </w:tcPr>
          <w:p w:rsidR="000E596C" w:rsidRPr="00B06D86" w:rsidRDefault="001F3D1B" w:rsidP="00B06D86">
            <w:pPr>
              <w:jc w:val="center"/>
              <w:rPr>
                <w:rFonts w:cs="B Davat"/>
                <w:rtl/>
              </w:rPr>
            </w:pPr>
            <w:r w:rsidRPr="00B06D86">
              <w:rPr>
                <w:rFonts w:cs="B Davat" w:hint="cs"/>
                <w:rtl/>
              </w:rPr>
              <w:t>1</w:t>
            </w:r>
          </w:p>
        </w:tc>
        <w:tc>
          <w:tcPr>
            <w:tcW w:w="8477" w:type="dxa"/>
            <w:vAlign w:val="center"/>
          </w:tcPr>
          <w:p w:rsidR="007E267E" w:rsidRDefault="001F3D1B" w:rsidP="00173F9B">
            <w:pPr>
              <w:spacing w:line="360" w:lineRule="exact"/>
              <w:jc w:val="both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مکاتبه واحد درخواست کننده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با مدیریت توسعه سازمان و منابع انسانی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به استناد بخشنامه شماره </w:t>
            </w:r>
            <w:r>
              <w:rPr>
                <w:rFonts w:cs="B Zar" w:hint="cs"/>
                <w:sz w:val="20"/>
                <w:szCs w:val="20"/>
                <w:rtl/>
              </w:rPr>
              <w:t xml:space="preserve">13349/2/د مورخ 12/07/1394 </w:t>
            </w:r>
            <w:r>
              <w:rPr>
                <w:rFonts w:cs="B Zar" w:hint="cs"/>
                <w:sz w:val="20"/>
                <w:szCs w:val="20"/>
                <w:rtl/>
              </w:rPr>
              <w:t>جهت بررسی شرایط احراز فرد معرفی شده به عنوان مسؤول امور عمومی</w:t>
            </w:r>
          </w:p>
          <w:p w:rsidR="004833A3" w:rsidRPr="00B06D86" w:rsidRDefault="001F3D1B" w:rsidP="007E267E">
            <w:pPr>
              <w:spacing w:line="360" w:lineRule="exact"/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</w:tr>
      <w:tr w:rsidR="0058365B" w:rsidTr="004377DF">
        <w:trPr>
          <w:trHeight w:val="1077"/>
          <w:jc w:val="center"/>
        </w:trPr>
        <w:tc>
          <w:tcPr>
            <w:tcW w:w="1288" w:type="dxa"/>
            <w:vAlign w:val="center"/>
          </w:tcPr>
          <w:p w:rsidR="007E267E" w:rsidRPr="00B06D86" w:rsidRDefault="001F3D1B" w:rsidP="00B06D86">
            <w:pPr>
              <w:jc w:val="center"/>
              <w:rPr>
                <w:rFonts w:cs="B Davat"/>
                <w:rtl/>
              </w:rPr>
            </w:pPr>
            <w:r>
              <w:rPr>
                <w:rFonts w:cs="B Davat" w:hint="cs"/>
                <w:rtl/>
              </w:rPr>
              <w:t>2</w:t>
            </w:r>
          </w:p>
        </w:tc>
        <w:tc>
          <w:tcPr>
            <w:tcW w:w="8477" w:type="dxa"/>
            <w:vAlign w:val="center"/>
          </w:tcPr>
          <w:p w:rsidR="007E267E" w:rsidRDefault="001F3D1B" w:rsidP="005014F9">
            <w:pPr>
              <w:spacing w:line="360" w:lineRule="exact"/>
              <w:jc w:val="both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اعلام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تائیدیه مدیریت توسعه سازمان و م</w:t>
            </w:r>
            <w:r>
              <w:rPr>
                <w:rFonts w:cs="B Zar" w:hint="cs"/>
                <w:sz w:val="20"/>
                <w:szCs w:val="20"/>
                <w:rtl/>
              </w:rPr>
              <w:t xml:space="preserve">نابع انسانی مبنی بردارا بودن شرایط احراز فرد </w:t>
            </w:r>
            <w:r>
              <w:rPr>
                <w:rFonts w:cs="B Zar" w:hint="cs"/>
                <w:sz w:val="20"/>
                <w:szCs w:val="20"/>
                <w:rtl/>
              </w:rPr>
              <w:t>معرفی شده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به مدیریت امور پشتیبانی</w:t>
            </w:r>
          </w:p>
        </w:tc>
      </w:tr>
      <w:tr w:rsidR="0058365B" w:rsidTr="004377DF">
        <w:trPr>
          <w:trHeight w:val="1077"/>
          <w:jc w:val="center"/>
        </w:trPr>
        <w:tc>
          <w:tcPr>
            <w:tcW w:w="1288" w:type="dxa"/>
            <w:vAlign w:val="center"/>
          </w:tcPr>
          <w:p w:rsidR="009056AC" w:rsidRPr="00B06D86" w:rsidRDefault="001F3D1B" w:rsidP="006C39EF">
            <w:pPr>
              <w:jc w:val="center"/>
              <w:rPr>
                <w:rFonts w:cs="B Davat"/>
                <w:rtl/>
              </w:rPr>
            </w:pPr>
            <w:r>
              <w:rPr>
                <w:rFonts w:cs="B Davat" w:hint="cs"/>
                <w:rtl/>
              </w:rPr>
              <w:t>3</w:t>
            </w:r>
          </w:p>
        </w:tc>
        <w:tc>
          <w:tcPr>
            <w:tcW w:w="8477" w:type="dxa"/>
            <w:vAlign w:val="center"/>
          </w:tcPr>
          <w:p w:rsidR="009056AC" w:rsidRDefault="001F3D1B" w:rsidP="003F3802">
            <w:pPr>
              <w:spacing w:line="360" w:lineRule="exact"/>
              <w:jc w:val="both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1-</w:t>
            </w:r>
            <w:r>
              <w:rPr>
                <w:rFonts w:cs="B Zar" w:hint="cs"/>
                <w:sz w:val="20"/>
                <w:szCs w:val="20"/>
                <w:rtl/>
              </w:rPr>
              <w:t>3</w:t>
            </w:r>
            <w:r>
              <w:rPr>
                <w:rFonts w:cs="B Zar" w:hint="cs"/>
                <w:sz w:val="20"/>
                <w:szCs w:val="20"/>
                <w:rtl/>
              </w:rPr>
              <w:t>)</w:t>
            </w:r>
            <w:r w:rsidRPr="00B06D86">
              <w:rPr>
                <w:rFonts w:cs="B Zar" w:hint="cs"/>
                <w:sz w:val="20"/>
                <w:szCs w:val="20"/>
                <w:rtl/>
              </w:rPr>
              <w:t xml:space="preserve">بررسی </w:t>
            </w:r>
            <w:r>
              <w:rPr>
                <w:rFonts w:cs="B Zar" w:hint="cs"/>
                <w:sz w:val="20"/>
                <w:szCs w:val="20"/>
                <w:rtl/>
              </w:rPr>
              <w:t xml:space="preserve">اولیه </w:t>
            </w:r>
            <w:r w:rsidRPr="00B06D86">
              <w:rPr>
                <w:rFonts w:cs="B Zar" w:hint="cs"/>
                <w:sz w:val="20"/>
                <w:szCs w:val="20"/>
                <w:rtl/>
              </w:rPr>
              <w:t xml:space="preserve">و ارزیابی </w:t>
            </w:r>
            <w:r>
              <w:rPr>
                <w:rFonts w:cs="B Zar" w:hint="cs"/>
                <w:sz w:val="20"/>
                <w:szCs w:val="20"/>
                <w:rtl/>
              </w:rPr>
              <w:t>مستندات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ارسالی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و </w:t>
            </w:r>
            <w:r w:rsidRPr="00B06D86">
              <w:rPr>
                <w:rFonts w:cs="B Zar" w:hint="cs"/>
                <w:sz w:val="20"/>
                <w:szCs w:val="20"/>
                <w:rtl/>
              </w:rPr>
              <w:t>اط</w:t>
            </w:r>
            <w:r>
              <w:rPr>
                <w:rFonts w:cs="B Zar" w:hint="cs"/>
                <w:sz w:val="20"/>
                <w:szCs w:val="20"/>
                <w:rtl/>
              </w:rPr>
              <w:t>لاعات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مندرج در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فرم </w:t>
            </w:r>
            <w:r>
              <w:rPr>
                <w:rFonts w:cs="B Zar" w:hint="cs"/>
                <w:sz w:val="20"/>
                <w:szCs w:val="20"/>
                <w:rtl/>
              </w:rPr>
              <w:t>شماره یک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>
              <w:rPr>
                <w:rFonts w:cs="B Zar" w:hint="cs"/>
                <w:sz w:val="20"/>
                <w:szCs w:val="20"/>
                <w:rtl/>
              </w:rPr>
              <w:t xml:space="preserve">توسط </w:t>
            </w:r>
            <w:r>
              <w:rPr>
                <w:rFonts w:cs="B Zar" w:hint="cs"/>
                <w:sz w:val="20"/>
                <w:szCs w:val="20"/>
                <w:rtl/>
              </w:rPr>
              <w:t xml:space="preserve">مدیریت امور </w:t>
            </w:r>
            <w:r w:rsidRPr="00B06D86">
              <w:rPr>
                <w:rFonts w:cs="B Zar" w:hint="cs"/>
                <w:sz w:val="20"/>
                <w:szCs w:val="20"/>
                <w:rtl/>
              </w:rPr>
              <w:t>پشتیبانی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>
              <w:rPr>
                <w:rFonts w:cs="B Zar" w:hint="cs"/>
                <w:sz w:val="20"/>
                <w:szCs w:val="20"/>
                <w:rtl/>
              </w:rPr>
              <w:t>و در صورت تائید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>
              <w:rPr>
                <w:rFonts w:cs="B Zar" w:hint="cs"/>
                <w:sz w:val="20"/>
                <w:szCs w:val="20"/>
                <w:rtl/>
              </w:rPr>
              <w:t xml:space="preserve">مدارک ارسالی و مستندات </w:t>
            </w:r>
            <w:r>
              <w:rPr>
                <w:rFonts w:cs="B Zar" w:hint="cs"/>
                <w:sz w:val="20"/>
                <w:szCs w:val="20"/>
                <w:rtl/>
              </w:rPr>
              <w:t>مربوطه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ادامه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>
              <w:rPr>
                <w:rFonts w:cs="B Zar" w:hint="cs"/>
                <w:sz w:val="20"/>
                <w:szCs w:val="20"/>
                <w:rtl/>
              </w:rPr>
              <w:t xml:space="preserve">اجرای </w:t>
            </w:r>
            <w:r>
              <w:rPr>
                <w:rFonts w:cs="B Zar" w:hint="cs"/>
                <w:sz w:val="20"/>
                <w:szCs w:val="20"/>
                <w:rtl/>
              </w:rPr>
              <w:t>مراحل زیر</w:t>
            </w:r>
          </w:p>
          <w:p w:rsidR="00317FCA" w:rsidRDefault="001F3D1B" w:rsidP="008041B1">
            <w:pPr>
              <w:spacing w:line="360" w:lineRule="exact"/>
              <w:jc w:val="both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2-</w:t>
            </w:r>
            <w:r>
              <w:rPr>
                <w:rFonts w:cs="B Zar" w:hint="cs"/>
                <w:sz w:val="20"/>
                <w:szCs w:val="20"/>
                <w:rtl/>
              </w:rPr>
              <w:t>3</w:t>
            </w:r>
            <w:r>
              <w:rPr>
                <w:rFonts w:cs="B Zar" w:hint="cs"/>
                <w:sz w:val="20"/>
                <w:szCs w:val="20"/>
                <w:rtl/>
              </w:rPr>
              <w:t>)</w:t>
            </w:r>
            <w:r w:rsidRPr="00B06D86">
              <w:rPr>
                <w:rFonts w:cs="B Zar" w:hint="cs"/>
                <w:sz w:val="20"/>
                <w:szCs w:val="20"/>
                <w:rtl/>
              </w:rPr>
              <w:t xml:space="preserve"> دعوت ازفرد </w:t>
            </w:r>
            <w:r>
              <w:rPr>
                <w:rFonts w:cs="B Zar" w:hint="cs"/>
                <w:sz w:val="20"/>
                <w:szCs w:val="20"/>
                <w:rtl/>
              </w:rPr>
              <w:t>معرفی شده</w:t>
            </w:r>
            <w:r w:rsidRPr="00B06D86">
              <w:rPr>
                <w:rFonts w:cs="B Zar" w:hint="cs"/>
                <w:sz w:val="20"/>
                <w:szCs w:val="20"/>
                <w:rtl/>
              </w:rPr>
              <w:t xml:space="preserve"> جهت دوره آموزشی توجیهی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و عملی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>
              <w:rPr>
                <w:rFonts w:cs="B Zar" w:hint="cs"/>
                <w:sz w:val="20"/>
                <w:szCs w:val="20"/>
                <w:rtl/>
              </w:rPr>
              <w:t>بصورت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حضوری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باسرپرستان حوزه امور پشتیبانی</w:t>
            </w:r>
            <w:r w:rsidRPr="00B06D86">
              <w:rPr>
                <w:rFonts w:cs="B Zar" w:hint="cs"/>
                <w:sz w:val="20"/>
                <w:szCs w:val="20"/>
                <w:rtl/>
              </w:rPr>
              <w:t xml:space="preserve"> </w:t>
            </w:r>
          </w:p>
          <w:p w:rsidR="00C33E11" w:rsidRPr="008E00BB" w:rsidRDefault="001F3D1B" w:rsidP="00134B0D">
            <w:pPr>
              <w:spacing w:line="360" w:lineRule="exact"/>
              <w:jc w:val="both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3-3)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ارائه جزوات </w:t>
            </w:r>
            <w:r w:rsidRPr="00B06D86">
              <w:rPr>
                <w:rFonts w:cs="B Zar" w:hint="cs"/>
                <w:sz w:val="20"/>
                <w:szCs w:val="20"/>
                <w:rtl/>
              </w:rPr>
              <w:t>آموزشی</w:t>
            </w:r>
            <w:r>
              <w:rPr>
                <w:rFonts w:cs="B Zar" w:hint="cs"/>
                <w:sz w:val="20"/>
                <w:szCs w:val="20"/>
                <w:rtl/>
              </w:rPr>
              <w:t>، چک لیست</w:t>
            </w:r>
            <w:r>
              <w:rPr>
                <w:rFonts w:cs="B Zar" w:hint="eastAsia"/>
                <w:sz w:val="20"/>
                <w:szCs w:val="20"/>
                <w:rtl/>
              </w:rPr>
              <w:t>‌</w:t>
            </w:r>
            <w:r>
              <w:rPr>
                <w:rFonts w:cs="B Zar" w:hint="cs"/>
                <w:sz w:val="20"/>
                <w:szCs w:val="20"/>
                <w:rtl/>
              </w:rPr>
              <w:t xml:space="preserve">ها، </w:t>
            </w:r>
            <w:r w:rsidRPr="00B06D86">
              <w:rPr>
                <w:rFonts w:cs="B Zar" w:hint="cs"/>
                <w:sz w:val="20"/>
                <w:szCs w:val="20"/>
                <w:rtl/>
              </w:rPr>
              <w:t>فرآیندهای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انجام کار ،</w:t>
            </w:r>
            <w:r w:rsidRPr="00B06D86">
              <w:rPr>
                <w:rFonts w:cs="B Zar" w:hint="cs"/>
                <w:sz w:val="20"/>
                <w:szCs w:val="20"/>
                <w:rtl/>
              </w:rPr>
              <w:t xml:space="preserve"> شاخص</w:t>
            </w:r>
            <w:r w:rsidRPr="00B06D86">
              <w:rPr>
                <w:rFonts w:cs="B Zar" w:hint="eastAsia"/>
                <w:sz w:val="20"/>
                <w:szCs w:val="20"/>
                <w:rtl/>
              </w:rPr>
              <w:t>‌</w:t>
            </w:r>
            <w:r w:rsidRPr="00B06D86">
              <w:rPr>
                <w:rFonts w:cs="B Zar" w:hint="cs"/>
                <w:sz w:val="20"/>
                <w:szCs w:val="20"/>
                <w:rtl/>
              </w:rPr>
              <w:t>های ارزیابی عملکرد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و </w:t>
            </w:r>
            <w:r>
              <w:rPr>
                <w:rFonts w:cs="B Zar" w:hint="cs"/>
                <w:sz w:val="20"/>
                <w:szCs w:val="20"/>
                <w:rtl/>
              </w:rPr>
              <w:t>دستورالعمل</w:t>
            </w:r>
            <w:r>
              <w:rPr>
                <w:rFonts w:cs="B Zar" w:hint="eastAsia"/>
                <w:sz w:val="20"/>
                <w:szCs w:val="20"/>
                <w:rtl/>
              </w:rPr>
              <w:t>‌</w:t>
            </w:r>
            <w:r>
              <w:rPr>
                <w:rFonts w:cs="B Zar" w:hint="cs"/>
                <w:sz w:val="20"/>
                <w:szCs w:val="20"/>
                <w:rtl/>
              </w:rPr>
              <w:t>ها</w:t>
            </w:r>
            <w:r>
              <w:rPr>
                <w:rFonts w:cs="B Zar" w:hint="cs"/>
                <w:sz w:val="20"/>
                <w:szCs w:val="20"/>
                <w:rtl/>
              </w:rPr>
              <w:t xml:space="preserve">ی 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حوزه </w:t>
            </w:r>
            <w:r>
              <w:rPr>
                <w:rFonts w:cs="B Zar" w:hint="cs"/>
                <w:sz w:val="20"/>
                <w:szCs w:val="20"/>
                <w:rtl/>
              </w:rPr>
              <w:t>مدیریت امور پشتیبانی</w:t>
            </w:r>
            <w:r w:rsidRPr="00DB0693">
              <w:rPr>
                <w:rFonts w:cs="B Zar" w:hint="cs"/>
                <w:sz w:val="20"/>
                <w:szCs w:val="20"/>
                <w:rtl/>
              </w:rPr>
              <w:t xml:space="preserve"> جهت مطالعه و آشنایی با قوانین و مراحل فعالیت‌ها </w:t>
            </w:r>
            <w:r>
              <w:rPr>
                <w:rFonts w:cs="B Zar" w:hint="cs"/>
                <w:sz w:val="20"/>
                <w:szCs w:val="20"/>
                <w:rtl/>
              </w:rPr>
              <w:t xml:space="preserve">ی امور </w:t>
            </w:r>
            <w:r w:rsidRPr="008E00BB">
              <w:rPr>
                <w:rFonts w:cs="B Zar" w:hint="cs"/>
                <w:sz w:val="20"/>
                <w:szCs w:val="20"/>
                <w:rtl/>
              </w:rPr>
              <w:t xml:space="preserve">پشتیبانی </w:t>
            </w:r>
          </w:p>
          <w:p w:rsidR="00AE4466" w:rsidRDefault="001F3D1B" w:rsidP="00134B0D">
            <w:pPr>
              <w:spacing w:line="360" w:lineRule="exact"/>
              <w:jc w:val="both"/>
              <w:rPr>
                <w:rFonts w:cs="B Zar"/>
                <w:sz w:val="20"/>
                <w:szCs w:val="20"/>
                <w:rtl/>
              </w:rPr>
            </w:pPr>
            <w:r w:rsidRPr="00417BBE">
              <w:rPr>
                <w:rFonts w:cs="B Zar" w:hint="cs"/>
                <w:sz w:val="20"/>
                <w:szCs w:val="20"/>
                <w:rtl/>
              </w:rPr>
              <w:t>4</w:t>
            </w:r>
            <w:r w:rsidRPr="00417BBE">
              <w:rPr>
                <w:rFonts w:cs="B Zar" w:hint="cs"/>
                <w:sz w:val="20"/>
                <w:szCs w:val="20"/>
                <w:rtl/>
              </w:rPr>
              <w:t>-3)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>
              <w:rPr>
                <w:rFonts w:cs="B Zar" w:hint="cs"/>
                <w:sz w:val="20"/>
                <w:szCs w:val="20"/>
                <w:rtl/>
              </w:rPr>
              <w:t xml:space="preserve">بازدید حضوری سرپرست مربوطه در مدیریت امور پشتیبانی از نحوه عملکرد فرد معرفی شده در واحد محل خدمت و </w:t>
            </w:r>
            <w:r>
              <w:rPr>
                <w:rFonts w:cs="B Zar" w:hint="cs"/>
                <w:sz w:val="20"/>
                <w:szCs w:val="20"/>
                <w:rtl/>
              </w:rPr>
              <w:t xml:space="preserve">بررسی نحوه عملکرد نامبرده در </w:t>
            </w:r>
            <w:r>
              <w:rPr>
                <w:rFonts w:cs="B Zar" w:hint="cs"/>
                <w:sz w:val="20"/>
                <w:szCs w:val="20"/>
                <w:rtl/>
              </w:rPr>
              <w:t xml:space="preserve">حین مدت آموزشی و اخذ </w:t>
            </w:r>
            <w:r>
              <w:rPr>
                <w:rFonts w:cs="B Zar" w:hint="cs"/>
                <w:sz w:val="20"/>
                <w:szCs w:val="20"/>
                <w:rtl/>
              </w:rPr>
              <w:t>پیشنهادات، برنامه ها</w:t>
            </w:r>
            <w:r>
              <w:rPr>
                <w:rFonts w:cs="B Zar" w:hint="cs"/>
                <w:sz w:val="20"/>
                <w:szCs w:val="20"/>
                <w:rtl/>
              </w:rPr>
              <w:t xml:space="preserve">ی عملیاتی کوتاه مدت و بلند مدت </w:t>
            </w:r>
            <w:r>
              <w:rPr>
                <w:rFonts w:cs="B Zar" w:hint="cs"/>
                <w:sz w:val="20"/>
                <w:szCs w:val="20"/>
                <w:rtl/>
              </w:rPr>
              <w:t xml:space="preserve">و گزارش عملکرد کمی و کیفی  در مدت تصدی مسؤولیت </w:t>
            </w:r>
            <w:r>
              <w:rPr>
                <w:rFonts w:cs="B Zar" w:hint="cs"/>
                <w:sz w:val="20"/>
                <w:szCs w:val="20"/>
                <w:rtl/>
              </w:rPr>
              <w:t>که به تائید واحد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محل خدمت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و سرپرستان حوزه مدیریت پشتیبانی رسیده باشد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>
              <w:rPr>
                <w:rFonts w:cs="B Zar" w:hint="cs"/>
                <w:sz w:val="20"/>
                <w:szCs w:val="20"/>
                <w:rtl/>
              </w:rPr>
              <w:t>.</w:t>
            </w:r>
          </w:p>
          <w:p w:rsidR="00AE4466" w:rsidRDefault="001F3D1B" w:rsidP="00F52B6E">
            <w:pPr>
              <w:spacing w:line="360" w:lineRule="exact"/>
              <w:jc w:val="both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5</w:t>
            </w:r>
            <w:r>
              <w:rPr>
                <w:rFonts w:cs="B Zar" w:hint="cs"/>
                <w:sz w:val="20"/>
                <w:szCs w:val="20"/>
                <w:rtl/>
              </w:rPr>
              <w:t xml:space="preserve">-3) </w:t>
            </w:r>
            <w:r>
              <w:rPr>
                <w:rFonts w:cs="B Zar" w:hint="cs"/>
                <w:sz w:val="20"/>
                <w:szCs w:val="20"/>
                <w:rtl/>
              </w:rPr>
              <w:t xml:space="preserve">در صورت </w:t>
            </w:r>
            <w:r>
              <w:rPr>
                <w:rFonts w:cs="B Zar" w:hint="cs"/>
                <w:sz w:val="20"/>
                <w:szCs w:val="20"/>
                <w:rtl/>
              </w:rPr>
              <w:t xml:space="preserve">تائید فعالیت نامبرده در مدت </w:t>
            </w:r>
            <w:r>
              <w:rPr>
                <w:rFonts w:cs="B Zar" w:hint="cs"/>
                <w:sz w:val="20"/>
                <w:szCs w:val="20"/>
                <w:rtl/>
              </w:rPr>
              <w:t>آموزشی</w:t>
            </w:r>
            <w:r>
              <w:rPr>
                <w:rFonts w:cs="B Zar" w:hint="cs"/>
                <w:sz w:val="20"/>
                <w:szCs w:val="20"/>
                <w:rtl/>
              </w:rPr>
              <w:t>،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جهت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>
              <w:rPr>
                <w:rFonts w:cs="B Zar" w:hint="cs"/>
                <w:sz w:val="20"/>
                <w:szCs w:val="20"/>
                <w:rtl/>
              </w:rPr>
              <w:t>اعلام نظر مدیریت امور پشتیبانی در خصوص صلا</w:t>
            </w:r>
            <w:r>
              <w:rPr>
                <w:rFonts w:cs="B Zar" w:hint="cs"/>
                <w:sz w:val="20"/>
                <w:szCs w:val="20"/>
                <w:rtl/>
              </w:rPr>
              <w:t>حیت فنی و اج</w:t>
            </w:r>
            <w:r>
              <w:rPr>
                <w:rFonts w:cs="B Zar" w:hint="cs"/>
                <w:sz w:val="20"/>
                <w:szCs w:val="20"/>
                <w:rtl/>
              </w:rPr>
              <w:t xml:space="preserve">رایی فرد تعیین شده، </w:t>
            </w:r>
            <w:r>
              <w:rPr>
                <w:rFonts w:cs="B Zar" w:hint="cs"/>
                <w:sz w:val="20"/>
                <w:szCs w:val="20"/>
                <w:rtl/>
              </w:rPr>
              <w:t>به استناد مراحل فوق</w:t>
            </w:r>
            <w:r>
              <w:rPr>
                <w:rFonts w:cs="B Zar" w:hint="cs"/>
                <w:sz w:val="20"/>
                <w:szCs w:val="20"/>
                <w:rtl/>
              </w:rPr>
              <w:t>،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آزمون کتبی برگزار 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و </w:t>
            </w:r>
            <w:r>
              <w:rPr>
                <w:rFonts w:cs="B Zar" w:hint="cs"/>
                <w:sz w:val="20"/>
                <w:szCs w:val="20"/>
                <w:rtl/>
              </w:rPr>
              <w:t>نتیجه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>
              <w:rPr>
                <w:rFonts w:cs="B Zar" w:hint="cs"/>
                <w:sz w:val="20"/>
                <w:szCs w:val="20"/>
                <w:rtl/>
              </w:rPr>
              <w:t>اعلام می گردد</w:t>
            </w:r>
            <w:r>
              <w:rPr>
                <w:rFonts w:cs="B Zar" w:hint="cs"/>
                <w:sz w:val="20"/>
                <w:szCs w:val="20"/>
                <w:rtl/>
              </w:rPr>
              <w:t>.</w:t>
            </w:r>
          </w:p>
          <w:p w:rsidR="00C33E11" w:rsidRPr="00B06D86" w:rsidRDefault="001F3D1B" w:rsidP="00661F8A">
            <w:pPr>
              <w:spacing w:line="360" w:lineRule="exact"/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</w:tr>
      <w:tr w:rsidR="0058365B" w:rsidTr="004377DF">
        <w:trPr>
          <w:trHeight w:val="1077"/>
          <w:jc w:val="center"/>
        </w:trPr>
        <w:tc>
          <w:tcPr>
            <w:tcW w:w="1288" w:type="dxa"/>
            <w:vAlign w:val="center"/>
          </w:tcPr>
          <w:p w:rsidR="009056AC" w:rsidRPr="00B06D86" w:rsidRDefault="001F3D1B" w:rsidP="006C39EF">
            <w:pPr>
              <w:jc w:val="center"/>
              <w:rPr>
                <w:rFonts w:cs="B Davat"/>
                <w:rtl/>
              </w:rPr>
            </w:pPr>
            <w:r>
              <w:rPr>
                <w:rFonts w:cs="B Davat" w:hint="cs"/>
                <w:rtl/>
              </w:rPr>
              <w:t>4</w:t>
            </w:r>
          </w:p>
        </w:tc>
        <w:tc>
          <w:tcPr>
            <w:tcW w:w="8477" w:type="dxa"/>
            <w:vAlign w:val="center"/>
          </w:tcPr>
          <w:p w:rsidR="004377DF" w:rsidRPr="00B06D86" w:rsidRDefault="001F3D1B" w:rsidP="002A06C5">
            <w:pPr>
              <w:spacing w:line="360" w:lineRule="exact"/>
              <w:jc w:val="both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جهت صدور ابلاغ انشایی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و اجرای مراحل ارزیابی، آموزش و انتصاب مسؤولین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در سایر پست های واحدهای حوزه امور پشتیبانی شامل انبار، تدارکات، دبیرخانه و بایگانی، امور قراردادها، تأسیسات، نقلیه، خدمات و ...  </w:t>
            </w:r>
            <w:r>
              <w:rPr>
                <w:rFonts w:cs="B Zar" w:hint="cs"/>
                <w:sz w:val="20"/>
                <w:szCs w:val="20"/>
                <w:rtl/>
              </w:rPr>
              <w:t xml:space="preserve">نیز </w:t>
            </w:r>
            <w:r>
              <w:rPr>
                <w:rFonts w:cs="B Zar" w:hint="cs"/>
                <w:sz w:val="20"/>
                <w:szCs w:val="20"/>
                <w:rtl/>
              </w:rPr>
              <w:t xml:space="preserve">می بایست </w:t>
            </w:r>
            <w:r>
              <w:rPr>
                <w:rFonts w:cs="B Zar" w:hint="cs"/>
                <w:sz w:val="20"/>
                <w:szCs w:val="20"/>
                <w:rtl/>
              </w:rPr>
              <w:t>مراحل ردیف 3 طی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گردد.</w:t>
            </w:r>
          </w:p>
        </w:tc>
      </w:tr>
    </w:tbl>
    <w:p w:rsidR="004377DF" w:rsidRDefault="001F3D1B" w:rsidP="004377DF">
      <w:pPr>
        <w:rPr>
          <w:sz w:val="16"/>
          <w:rtl/>
        </w:rPr>
      </w:pPr>
    </w:p>
    <w:p w:rsidR="00F52B6E" w:rsidRPr="00CF0CDA" w:rsidRDefault="001F3D1B" w:rsidP="001C1F97">
      <w:pPr>
        <w:jc w:val="both"/>
        <w:rPr>
          <w:rFonts w:cs="B Titr"/>
          <w:sz w:val="14"/>
          <w:szCs w:val="24"/>
          <w:rtl/>
        </w:rPr>
      </w:pPr>
      <w:r w:rsidRPr="00CF0CDA">
        <w:rPr>
          <w:rFonts w:cs="B Titr" w:hint="cs"/>
          <w:sz w:val="14"/>
          <w:szCs w:val="24"/>
          <w:rtl/>
        </w:rPr>
        <w:t>یادآوری:</w:t>
      </w:r>
      <w:r w:rsidRPr="00CF0CDA">
        <w:rPr>
          <w:rFonts w:cs="B Titr"/>
          <w:sz w:val="24"/>
          <w:szCs w:val="24"/>
          <w:rtl/>
        </w:rPr>
        <w:t xml:space="preserve"> </w:t>
      </w:r>
      <w:r w:rsidRPr="00CF0CDA">
        <w:rPr>
          <w:rFonts w:cs="B Titr"/>
          <w:sz w:val="14"/>
          <w:szCs w:val="24"/>
          <w:rtl/>
        </w:rPr>
        <w:t>تائ</w:t>
      </w:r>
      <w:r w:rsidRPr="00CF0CDA">
        <w:rPr>
          <w:rFonts w:cs="B Titr" w:hint="cs"/>
          <w:sz w:val="14"/>
          <w:szCs w:val="24"/>
          <w:rtl/>
        </w:rPr>
        <w:t>ی</w:t>
      </w:r>
      <w:r w:rsidRPr="00CF0CDA">
        <w:rPr>
          <w:rFonts w:cs="B Titr" w:hint="eastAsia"/>
          <w:sz w:val="14"/>
          <w:szCs w:val="24"/>
          <w:rtl/>
        </w:rPr>
        <w:t>د</w:t>
      </w:r>
      <w:r w:rsidRPr="00CF0CDA">
        <w:rPr>
          <w:rFonts w:cs="B Titr" w:hint="cs"/>
          <w:sz w:val="14"/>
          <w:szCs w:val="24"/>
          <w:rtl/>
        </w:rPr>
        <w:t>ی</w:t>
      </w:r>
      <w:r w:rsidRPr="00CF0CDA">
        <w:rPr>
          <w:rFonts w:cs="B Titr" w:hint="eastAsia"/>
          <w:sz w:val="14"/>
          <w:szCs w:val="24"/>
          <w:rtl/>
        </w:rPr>
        <w:t>ه</w:t>
      </w:r>
      <w:r w:rsidRPr="00CF0CDA">
        <w:rPr>
          <w:rFonts w:cs="B Titr"/>
          <w:sz w:val="14"/>
          <w:szCs w:val="24"/>
          <w:rtl/>
        </w:rPr>
        <w:t xml:space="preserve"> مد</w:t>
      </w:r>
      <w:r w:rsidRPr="00CF0CDA">
        <w:rPr>
          <w:rFonts w:cs="B Titr" w:hint="cs"/>
          <w:sz w:val="14"/>
          <w:szCs w:val="24"/>
          <w:rtl/>
        </w:rPr>
        <w:t>ی</w:t>
      </w:r>
      <w:r w:rsidRPr="00CF0CDA">
        <w:rPr>
          <w:rFonts w:cs="B Titr" w:hint="eastAsia"/>
          <w:sz w:val="14"/>
          <w:szCs w:val="24"/>
          <w:rtl/>
        </w:rPr>
        <w:t>ر</w:t>
      </w:r>
      <w:r w:rsidRPr="00CF0CDA">
        <w:rPr>
          <w:rFonts w:cs="B Titr" w:hint="cs"/>
          <w:sz w:val="14"/>
          <w:szCs w:val="24"/>
          <w:rtl/>
        </w:rPr>
        <w:t>ی</w:t>
      </w:r>
      <w:r w:rsidRPr="00CF0CDA">
        <w:rPr>
          <w:rFonts w:cs="B Titr" w:hint="eastAsia"/>
          <w:sz w:val="14"/>
          <w:szCs w:val="24"/>
          <w:rtl/>
        </w:rPr>
        <w:t>ت</w:t>
      </w:r>
      <w:r w:rsidRPr="00CF0CDA">
        <w:rPr>
          <w:rFonts w:cs="B Titr"/>
          <w:sz w:val="14"/>
          <w:szCs w:val="24"/>
          <w:rtl/>
        </w:rPr>
        <w:t xml:space="preserve"> حراست واحد و هسته گز</w:t>
      </w:r>
      <w:r w:rsidRPr="00CF0CDA">
        <w:rPr>
          <w:rFonts w:cs="B Titr" w:hint="cs"/>
          <w:sz w:val="14"/>
          <w:szCs w:val="24"/>
          <w:rtl/>
        </w:rPr>
        <w:t>ی</w:t>
      </w:r>
      <w:r w:rsidRPr="00CF0CDA">
        <w:rPr>
          <w:rFonts w:cs="B Titr" w:hint="eastAsia"/>
          <w:sz w:val="14"/>
          <w:szCs w:val="24"/>
          <w:rtl/>
        </w:rPr>
        <w:t>نش</w:t>
      </w:r>
      <w:r w:rsidRPr="00CF0CDA">
        <w:rPr>
          <w:rFonts w:cs="B Titr"/>
          <w:sz w:val="14"/>
          <w:szCs w:val="24"/>
          <w:rtl/>
        </w:rPr>
        <w:t xml:space="preserve"> دانشگاه </w:t>
      </w:r>
      <w:r w:rsidRPr="00CF0CDA">
        <w:rPr>
          <w:rFonts w:cs="B Titr"/>
          <w:sz w:val="14"/>
          <w:szCs w:val="24"/>
          <w:u w:val="single"/>
          <w:rtl/>
        </w:rPr>
        <w:t>در خصوص سمت پ</w:t>
      </w:r>
      <w:r w:rsidRPr="00CF0CDA">
        <w:rPr>
          <w:rFonts w:cs="B Titr" w:hint="cs"/>
          <w:sz w:val="14"/>
          <w:szCs w:val="24"/>
          <w:u w:val="single"/>
          <w:rtl/>
        </w:rPr>
        <w:t>ی</w:t>
      </w:r>
      <w:r w:rsidRPr="00CF0CDA">
        <w:rPr>
          <w:rFonts w:cs="B Titr" w:hint="eastAsia"/>
          <w:sz w:val="14"/>
          <w:szCs w:val="24"/>
          <w:u w:val="single"/>
          <w:rtl/>
        </w:rPr>
        <w:t>شنهاد</w:t>
      </w:r>
      <w:r w:rsidRPr="00CF0CDA">
        <w:rPr>
          <w:rFonts w:cs="B Titr" w:hint="cs"/>
          <w:sz w:val="14"/>
          <w:szCs w:val="24"/>
          <w:u w:val="single"/>
          <w:rtl/>
        </w:rPr>
        <w:t>ی</w:t>
      </w:r>
      <w:r w:rsidRPr="00CF0CDA">
        <w:rPr>
          <w:rFonts w:cs="B Titr"/>
          <w:sz w:val="14"/>
          <w:szCs w:val="24"/>
          <w:rtl/>
        </w:rPr>
        <w:t xml:space="preserve"> </w:t>
      </w:r>
      <w:r>
        <w:rPr>
          <w:rFonts w:cs="B Titr" w:hint="cs"/>
          <w:sz w:val="14"/>
          <w:szCs w:val="24"/>
          <w:rtl/>
        </w:rPr>
        <w:t xml:space="preserve">قبل از زمان اجرای فرآیند ارزیابی، آموزش و انتصاب </w:t>
      </w:r>
      <w:r>
        <w:rPr>
          <w:rFonts w:cs="B Titr" w:hint="cs"/>
          <w:sz w:val="14"/>
          <w:szCs w:val="24"/>
          <w:rtl/>
        </w:rPr>
        <w:t>الزامی می باشد</w:t>
      </w:r>
      <w:r>
        <w:rPr>
          <w:rFonts w:cs="B Titr" w:hint="cs"/>
          <w:sz w:val="14"/>
          <w:szCs w:val="24"/>
          <w:rtl/>
        </w:rPr>
        <w:t>.</w:t>
      </w:r>
    </w:p>
    <w:sectPr w:rsidR="00F52B6E" w:rsidRPr="00CF0CDA" w:rsidSect="00C41FBB">
      <w:headerReference w:type="default" r:id="rId9"/>
      <w:footerReference w:type="default" r:id="rId10"/>
      <w:pgSz w:w="11907" w:h="16840" w:code="9"/>
      <w:pgMar w:top="608" w:right="1440" w:bottom="1560" w:left="1440" w:header="426" w:footer="25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D1B" w:rsidRDefault="001F3D1B">
      <w:r>
        <w:separator/>
      </w:r>
    </w:p>
  </w:endnote>
  <w:endnote w:type="continuationSeparator" w:id="0">
    <w:p w:rsidR="001F3D1B" w:rsidRDefault="001F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di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029" w:rsidRPr="0096396B" w:rsidRDefault="001F3D1B" w:rsidP="00AE4466">
    <w:pPr>
      <w:pStyle w:val="Footer"/>
      <w:rPr>
        <w:rFonts w:cs="B Titr"/>
        <w:sz w:val="18"/>
        <w:szCs w:val="18"/>
        <w:rtl/>
        <w:lang w:bidi="fa-IR"/>
      </w:rPr>
    </w:pPr>
    <w:r w:rsidRPr="0096396B">
      <w:rPr>
        <w:rFonts w:cs="B Titr"/>
        <w:sz w:val="18"/>
        <w:szCs w:val="18"/>
        <w:lang w:bidi="fa-IR"/>
      </w:rPr>
      <w:t xml:space="preserve">                    </w:t>
    </w:r>
    <w:r w:rsidRPr="0096396B">
      <w:rPr>
        <w:rFonts w:cs="B Titr" w:hint="cs"/>
        <w:sz w:val="18"/>
        <w:szCs w:val="18"/>
        <w:rtl/>
        <w:lang w:bidi="fa-IR"/>
      </w:rPr>
      <w:t xml:space="preserve">                                                                                                                        </w:t>
    </w:r>
    <w:r>
      <w:rPr>
        <w:rFonts w:cs="B Titr" w:hint="cs"/>
        <w:sz w:val="18"/>
        <w:szCs w:val="18"/>
        <w:rtl/>
        <w:lang w:bidi="fa-IR"/>
      </w:rPr>
      <w:t xml:space="preserve">        </w:t>
    </w:r>
    <w:r w:rsidRPr="0096396B">
      <w:rPr>
        <w:rFonts w:cs="B Titr" w:hint="cs"/>
        <w:sz w:val="18"/>
        <w:szCs w:val="18"/>
        <w:rtl/>
        <w:lang w:bidi="fa-IR"/>
      </w:rPr>
      <w:t xml:space="preserve">    </w:t>
    </w:r>
    <w:r w:rsidRPr="0096396B">
      <w:rPr>
        <w:rFonts w:cs="B Titr" w:hint="cs"/>
        <w:sz w:val="18"/>
        <w:szCs w:val="18"/>
        <w:rtl/>
        <w:lang w:bidi="fa-IR"/>
      </w:rPr>
      <w:t xml:space="preserve">مدیریت </w:t>
    </w:r>
    <w:r>
      <w:rPr>
        <w:rFonts w:cs="B Titr" w:hint="cs"/>
        <w:sz w:val="18"/>
        <w:szCs w:val="18"/>
        <w:rtl/>
        <w:lang w:bidi="fa-IR"/>
      </w:rPr>
      <w:t>امور</w:t>
    </w:r>
    <w:r w:rsidRPr="0096396B">
      <w:rPr>
        <w:rFonts w:cs="B Titr" w:hint="cs"/>
        <w:sz w:val="18"/>
        <w:szCs w:val="18"/>
        <w:rtl/>
        <w:lang w:bidi="fa-IR"/>
      </w:rPr>
      <w:t xml:space="preserve"> پشتیبانی </w:t>
    </w:r>
    <w:r>
      <w:rPr>
        <w:rFonts w:cs="B Titr" w:hint="cs"/>
        <w:sz w:val="18"/>
        <w:szCs w:val="18"/>
        <w:rtl/>
        <w:lang w:bidi="fa-IR"/>
      </w:rPr>
      <w:t xml:space="preserve"> و تجهیزات پزشکی </w:t>
    </w:r>
    <w:r w:rsidRPr="0096396B">
      <w:rPr>
        <w:rFonts w:cs="B Titr" w:hint="cs"/>
        <w:sz w:val="18"/>
        <w:szCs w:val="18"/>
        <w:rtl/>
        <w:lang w:bidi="fa-IR"/>
      </w:rPr>
      <w:t xml:space="preserve">دانشگاه </w:t>
    </w:r>
  </w:p>
  <w:p w:rsidR="006E6513" w:rsidRDefault="001F3D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D1B" w:rsidRDefault="001F3D1B">
      <w:r>
        <w:separator/>
      </w:r>
    </w:p>
  </w:footnote>
  <w:footnote w:type="continuationSeparator" w:id="0">
    <w:p w:rsidR="001F3D1B" w:rsidRDefault="001F3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029" w:rsidRPr="00C75B2E" w:rsidRDefault="001F3D1B" w:rsidP="00C75B2E">
    <w:pPr>
      <w:pStyle w:val="Header"/>
      <w:jc w:val="center"/>
      <w:rPr>
        <w:rFonts w:cs="2  Bardiya"/>
        <w:rtl/>
        <w:lang w:bidi="fa-IR"/>
      </w:rPr>
    </w:pPr>
    <w:r w:rsidRPr="00C75B2E">
      <w:rPr>
        <w:rFonts w:cs="2  Bardiya" w:hint="cs"/>
        <w:rtl/>
        <w:lang w:bidi="fa-IR"/>
      </w:rPr>
      <w:t>به نام بی‌همتا</w:t>
    </w:r>
  </w:p>
  <w:p w:rsidR="00275DE9" w:rsidRDefault="001F3D1B" w:rsidP="00275DE9">
    <w:pPr>
      <w:pStyle w:val="Header"/>
      <w:rPr>
        <w:lang w:bidi="fa-IR"/>
      </w:rPr>
    </w:pPr>
  </w:p>
  <w:p w:rsidR="00275DE9" w:rsidRPr="00C8663F" w:rsidRDefault="001F3D1B" w:rsidP="00173F9B">
    <w:pPr>
      <w:pStyle w:val="Header"/>
      <w:jc w:val="center"/>
      <w:rPr>
        <w:rFonts w:cs="B Titr"/>
        <w:i/>
        <w:iCs/>
        <w:sz w:val="22"/>
        <w:szCs w:val="22"/>
        <w:rtl/>
        <w:lang w:bidi="fa-IR"/>
      </w:rPr>
    </w:pPr>
    <w:r w:rsidRPr="00C8663F">
      <w:rPr>
        <w:rFonts w:cs="B Titr" w:hint="cs"/>
        <w:i/>
        <w:iCs/>
        <w:sz w:val="22"/>
        <w:szCs w:val="22"/>
        <w:rtl/>
        <w:lang w:bidi="fa-IR"/>
      </w:rPr>
      <w:t>مراحل</w:t>
    </w:r>
    <w:r w:rsidRPr="00C8663F">
      <w:rPr>
        <w:rFonts w:cs="B Titr" w:hint="cs"/>
        <w:i/>
        <w:iCs/>
        <w:sz w:val="22"/>
        <w:szCs w:val="22"/>
        <w:rtl/>
        <w:lang w:bidi="fa-IR"/>
      </w:rPr>
      <w:t xml:space="preserve"> ارزیابی</w:t>
    </w:r>
    <w:r w:rsidRPr="00C8663F">
      <w:rPr>
        <w:rFonts w:cs="B Titr" w:hint="cs"/>
        <w:i/>
        <w:iCs/>
        <w:sz w:val="22"/>
        <w:szCs w:val="22"/>
        <w:rtl/>
        <w:lang w:bidi="fa-IR"/>
      </w:rPr>
      <w:t xml:space="preserve"> </w:t>
    </w:r>
    <w:r>
      <w:rPr>
        <w:rFonts w:cs="B Titr" w:hint="cs"/>
        <w:i/>
        <w:iCs/>
        <w:sz w:val="22"/>
        <w:szCs w:val="22"/>
        <w:rtl/>
        <w:lang w:bidi="fa-IR"/>
      </w:rPr>
      <w:t>،</w:t>
    </w:r>
    <w:r>
      <w:rPr>
        <w:rFonts w:cs="B Titr" w:hint="cs"/>
        <w:i/>
        <w:iCs/>
        <w:sz w:val="22"/>
        <w:szCs w:val="22"/>
        <w:rtl/>
        <w:lang w:bidi="fa-IR"/>
      </w:rPr>
      <w:t xml:space="preserve"> آموزش </w:t>
    </w:r>
    <w:r>
      <w:rPr>
        <w:rFonts w:cs="B Titr" w:hint="cs"/>
        <w:i/>
        <w:iCs/>
        <w:sz w:val="22"/>
        <w:szCs w:val="22"/>
        <w:rtl/>
        <w:lang w:bidi="fa-IR"/>
      </w:rPr>
      <w:t xml:space="preserve"> و انتصاب </w:t>
    </w:r>
    <w:r w:rsidRPr="00C8663F">
      <w:rPr>
        <w:rFonts w:cs="B Titr" w:hint="cs"/>
        <w:i/>
        <w:iCs/>
        <w:sz w:val="22"/>
        <w:szCs w:val="22"/>
        <w:rtl/>
        <w:lang w:bidi="fa-IR"/>
      </w:rPr>
      <w:t xml:space="preserve"> مسؤولین</w:t>
    </w:r>
    <w:r>
      <w:rPr>
        <w:rFonts w:cs="B Titr" w:hint="cs"/>
        <w:i/>
        <w:iCs/>
        <w:sz w:val="22"/>
        <w:szCs w:val="22"/>
        <w:rtl/>
        <w:lang w:bidi="fa-IR"/>
      </w:rPr>
      <w:t xml:space="preserve"> امور </w:t>
    </w:r>
    <w:r>
      <w:rPr>
        <w:rFonts w:cs="B Titr" w:hint="cs"/>
        <w:i/>
        <w:iCs/>
        <w:sz w:val="22"/>
        <w:szCs w:val="22"/>
        <w:rtl/>
        <w:lang w:bidi="fa-IR"/>
      </w:rPr>
      <w:t xml:space="preserve">عمومی </w:t>
    </w:r>
    <w:r>
      <w:rPr>
        <w:rFonts w:cs="B Titr" w:hint="cs"/>
        <w:i/>
        <w:iCs/>
        <w:sz w:val="22"/>
        <w:szCs w:val="22"/>
        <w:rtl/>
        <w:lang w:bidi="fa-IR"/>
      </w:rPr>
      <w:t>در</w:t>
    </w:r>
    <w:r w:rsidRPr="00C8663F">
      <w:rPr>
        <w:rFonts w:cs="B Titr" w:hint="cs"/>
        <w:i/>
        <w:iCs/>
        <w:sz w:val="22"/>
        <w:szCs w:val="22"/>
        <w:rtl/>
        <w:lang w:bidi="fa-IR"/>
      </w:rPr>
      <w:t xml:space="preserve"> واحدهای </w:t>
    </w:r>
    <w:r>
      <w:rPr>
        <w:rFonts w:cs="B Titr" w:hint="cs"/>
        <w:i/>
        <w:iCs/>
        <w:sz w:val="22"/>
        <w:szCs w:val="22"/>
        <w:rtl/>
        <w:lang w:bidi="fa-IR"/>
      </w:rPr>
      <w:t xml:space="preserve"> تابعه</w:t>
    </w:r>
  </w:p>
  <w:p w:rsidR="00275DE9" w:rsidRDefault="001F3D1B" w:rsidP="00275DE9">
    <w:pPr>
      <w:pStyle w:val="Header"/>
      <w:jc w:val="center"/>
      <w:rPr>
        <w:rFonts w:cs="B Titr"/>
        <w:sz w:val="20"/>
        <w:szCs w:val="20"/>
        <w:rtl/>
        <w:lang w:bidi="fa-IR"/>
      </w:rPr>
    </w:pPr>
  </w:p>
  <w:p w:rsidR="00275DE9" w:rsidRPr="00275DE9" w:rsidRDefault="001F3D1B" w:rsidP="006C39EF">
    <w:pPr>
      <w:pStyle w:val="Header"/>
      <w:jc w:val="right"/>
      <w:rPr>
        <w:rFonts w:cs="B Titr"/>
        <w:sz w:val="20"/>
        <w:szCs w:val="20"/>
        <w:rtl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E7EE4"/>
    <w:multiLevelType w:val="hybridMultilevel"/>
    <w:tmpl w:val="586E0204"/>
    <w:lvl w:ilvl="0" w:tplc="2F7AD16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B Lotus" w:hint="default"/>
        <w:b/>
        <w:sz w:val="28"/>
      </w:rPr>
    </w:lvl>
    <w:lvl w:ilvl="1" w:tplc="9820A8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E411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A42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BE32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60F6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1EB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781D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86A4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7B5ED0"/>
    <w:multiLevelType w:val="hybridMultilevel"/>
    <w:tmpl w:val="11BCBC6A"/>
    <w:lvl w:ilvl="0" w:tplc="C8749492">
      <w:start w:val="1"/>
      <w:numFmt w:val="decimal"/>
      <w:lvlText w:val="%1-"/>
      <w:lvlJc w:val="left"/>
      <w:pPr>
        <w:tabs>
          <w:tab w:val="num" w:pos="-72"/>
        </w:tabs>
        <w:ind w:left="-72" w:hanging="360"/>
      </w:pPr>
      <w:rPr>
        <w:rFonts w:hint="default"/>
      </w:rPr>
    </w:lvl>
    <w:lvl w:ilvl="1" w:tplc="10D2A5A6" w:tentative="1">
      <w:start w:val="1"/>
      <w:numFmt w:val="lowerLetter"/>
      <w:lvlText w:val="%2."/>
      <w:lvlJc w:val="left"/>
      <w:pPr>
        <w:tabs>
          <w:tab w:val="num" w:pos="648"/>
        </w:tabs>
        <w:ind w:left="648" w:hanging="360"/>
      </w:pPr>
    </w:lvl>
    <w:lvl w:ilvl="2" w:tplc="7D9C526A" w:tentative="1">
      <w:start w:val="1"/>
      <w:numFmt w:val="lowerRoman"/>
      <w:lvlText w:val="%3."/>
      <w:lvlJc w:val="right"/>
      <w:pPr>
        <w:tabs>
          <w:tab w:val="num" w:pos="1368"/>
        </w:tabs>
        <w:ind w:left="1368" w:hanging="180"/>
      </w:pPr>
    </w:lvl>
    <w:lvl w:ilvl="3" w:tplc="47D899A4" w:tentative="1">
      <w:start w:val="1"/>
      <w:numFmt w:val="decimal"/>
      <w:lvlText w:val="%4."/>
      <w:lvlJc w:val="left"/>
      <w:pPr>
        <w:tabs>
          <w:tab w:val="num" w:pos="2088"/>
        </w:tabs>
        <w:ind w:left="2088" w:hanging="360"/>
      </w:pPr>
    </w:lvl>
    <w:lvl w:ilvl="4" w:tplc="D08898EC" w:tentative="1">
      <w:start w:val="1"/>
      <w:numFmt w:val="lowerLetter"/>
      <w:lvlText w:val="%5."/>
      <w:lvlJc w:val="left"/>
      <w:pPr>
        <w:tabs>
          <w:tab w:val="num" w:pos="2808"/>
        </w:tabs>
        <w:ind w:left="2808" w:hanging="360"/>
      </w:pPr>
    </w:lvl>
    <w:lvl w:ilvl="5" w:tplc="3F6CA75A" w:tentative="1">
      <w:start w:val="1"/>
      <w:numFmt w:val="lowerRoman"/>
      <w:lvlText w:val="%6."/>
      <w:lvlJc w:val="right"/>
      <w:pPr>
        <w:tabs>
          <w:tab w:val="num" w:pos="3528"/>
        </w:tabs>
        <w:ind w:left="3528" w:hanging="180"/>
      </w:pPr>
    </w:lvl>
    <w:lvl w:ilvl="6" w:tplc="D0D65BC8" w:tentative="1">
      <w:start w:val="1"/>
      <w:numFmt w:val="decimal"/>
      <w:lvlText w:val="%7."/>
      <w:lvlJc w:val="left"/>
      <w:pPr>
        <w:tabs>
          <w:tab w:val="num" w:pos="4248"/>
        </w:tabs>
        <w:ind w:left="4248" w:hanging="360"/>
      </w:pPr>
    </w:lvl>
    <w:lvl w:ilvl="7" w:tplc="9CCA69EE" w:tentative="1">
      <w:start w:val="1"/>
      <w:numFmt w:val="lowerLetter"/>
      <w:lvlText w:val="%8."/>
      <w:lvlJc w:val="left"/>
      <w:pPr>
        <w:tabs>
          <w:tab w:val="num" w:pos="4968"/>
        </w:tabs>
        <w:ind w:left="4968" w:hanging="360"/>
      </w:pPr>
    </w:lvl>
    <w:lvl w:ilvl="8" w:tplc="3E08158C" w:tentative="1">
      <w:start w:val="1"/>
      <w:numFmt w:val="lowerRoman"/>
      <w:lvlText w:val="%9."/>
      <w:lvlJc w:val="right"/>
      <w:pPr>
        <w:tabs>
          <w:tab w:val="num" w:pos="5688"/>
        </w:tabs>
        <w:ind w:left="5688" w:hanging="180"/>
      </w:pPr>
    </w:lvl>
  </w:abstractNum>
  <w:abstractNum w:abstractNumId="2">
    <w:nsid w:val="71E52478"/>
    <w:multiLevelType w:val="hybridMultilevel"/>
    <w:tmpl w:val="FA78520C"/>
    <w:lvl w:ilvl="0" w:tplc="600071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Titr" w:hint="default"/>
      </w:rPr>
    </w:lvl>
    <w:lvl w:ilvl="1" w:tplc="CE1825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30DD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3427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5010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ACEE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8FA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E4CF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AA8F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DF4588"/>
    <w:multiLevelType w:val="hybridMultilevel"/>
    <w:tmpl w:val="77A2F124"/>
    <w:lvl w:ilvl="0" w:tplc="DC1006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425C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18B6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58DB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DADB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4C1F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02DB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8A44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F83E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9F052F"/>
    <w:multiLevelType w:val="hybridMultilevel"/>
    <w:tmpl w:val="FC14516C"/>
    <w:lvl w:ilvl="0" w:tplc="CC50D5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0A62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267B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1049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327B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A4B3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140E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46FB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7CC7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5B"/>
    <w:rsid w:val="001F3D1B"/>
    <w:rsid w:val="0058365B"/>
    <w:rsid w:val="0082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1A8D"/>
    <w:pPr>
      <w:bidi/>
    </w:pPr>
    <w:rPr>
      <w:rFonts w:cs="B Lotus"/>
      <w:b/>
      <w:bCs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2AA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A4F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A4FA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03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3901"/>
    <w:rPr>
      <w:rFonts w:ascii="Tahoma" w:hAnsi="Tahoma" w:cs="Tahoma"/>
      <w:b/>
      <w:bCs/>
      <w:sz w:val="16"/>
      <w:szCs w:val="16"/>
      <w:lang w:bidi="ar-SA"/>
    </w:rPr>
  </w:style>
  <w:style w:type="character" w:styleId="Emphasis">
    <w:name w:val="Emphasis"/>
    <w:qFormat/>
    <w:rsid w:val="00CD65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1A8D"/>
    <w:pPr>
      <w:bidi/>
    </w:pPr>
    <w:rPr>
      <w:rFonts w:cs="B Lotus"/>
      <w:b/>
      <w:bCs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2AA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A4F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A4FA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03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3901"/>
    <w:rPr>
      <w:rFonts w:ascii="Tahoma" w:hAnsi="Tahoma" w:cs="Tahoma"/>
      <w:b/>
      <w:bCs/>
      <w:sz w:val="16"/>
      <w:szCs w:val="16"/>
      <w:lang w:bidi="ar-SA"/>
    </w:rPr>
  </w:style>
  <w:style w:type="character" w:styleId="Emphasis">
    <w:name w:val="Emphasis"/>
    <w:qFormat/>
    <w:rsid w:val="00CD65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88A2BDD-5CB0-4397-B6CB-07804671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daneshgah</dc:creator>
  <cp:lastModifiedBy>USER</cp:lastModifiedBy>
  <cp:revision>2</cp:revision>
  <cp:lastPrinted>2016-05-23T09:55:00Z</cp:lastPrinted>
  <dcterms:created xsi:type="dcterms:W3CDTF">2016-06-15T03:49:00Z</dcterms:created>
  <dcterms:modified xsi:type="dcterms:W3CDTF">2016-06-15T03:49:00Z</dcterms:modified>
</cp:coreProperties>
</file>