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FA" w:rsidRDefault="006E2EE2" w:rsidP="006E2EE2">
      <w:pPr>
        <w:bidi/>
        <w:spacing w:line="240" w:lineRule="auto"/>
        <w:rPr>
          <w:rFonts w:cs="2  Titr"/>
          <w:rtl/>
          <w:lang w:bidi="fa-IR"/>
        </w:rPr>
      </w:pPr>
      <w:bookmarkStart w:id="0" w:name="_GoBack"/>
      <w:bookmarkEnd w:id="0"/>
      <w:r w:rsidRPr="006E2EE2">
        <w:rPr>
          <w:rFonts w:cs="2  Titr" w:hint="cs"/>
          <w:rtl/>
          <w:lang w:bidi="fa-IR"/>
        </w:rPr>
        <w:t>شیوه نامه دریافت/ارائه مدارک درمانی</w:t>
      </w:r>
    </w:p>
    <w:p w:rsidR="006E2EE2" w:rsidRDefault="0055743B" w:rsidP="006E2EE2">
      <w:pPr>
        <w:bidi/>
        <w:spacing w:line="240" w:lineRule="auto"/>
        <w:rPr>
          <w:rFonts w:cs="2  Titr"/>
          <w:rtl/>
          <w:lang w:bidi="fa-IR"/>
        </w:rPr>
      </w:pPr>
      <w:r>
        <w:rPr>
          <w:rFonts w:cs="2  Titr"/>
          <w:noProof/>
        </w:rPr>
        <w:drawing>
          <wp:inline distT="0" distB="0" distL="0" distR="0" wp14:anchorId="7595F0D6">
            <wp:extent cx="140335" cy="133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2EE2">
        <w:rPr>
          <w:rFonts w:cs="2  Titr" w:hint="cs"/>
          <w:rtl/>
          <w:lang w:bidi="fa-IR"/>
        </w:rPr>
        <w:t>در صورتی که به مراکز درمانی طرف قرارداد مراجعه شود معرفی نامه به صورت آنلاین صادر خواهد شد.</w:t>
      </w:r>
    </w:p>
    <w:p w:rsidR="006E2EE2" w:rsidRDefault="0055743B" w:rsidP="00B67245">
      <w:pPr>
        <w:bidi/>
        <w:spacing w:line="240" w:lineRule="auto"/>
        <w:rPr>
          <w:rFonts w:cs="2  Titr"/>
          <w:rtl/>
          <w:lang w:bidi="fa-IR"/>
        </w:rPr>
      </w:pPr>
      <w:r>
        <w:rPr>
          <w:rFonts w:cs="2 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55245</wp:posOffset>
                </wp:positionV>
                <wp:extent cx="95250" cy="85725"/>
                <wp:effectExtent l="19050" t="38100" r="57150" b="66675"/>
                <wp:wrapNone/>
                <wp:docPr id="4" name="32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8D9D1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4" o:spid="_x0000_s1026" type="#_x0000_t60" style="position:absolute;margin-left:388.65pt;margin-top:4.35pt;width:7.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" fillcolor="black [3200]" strokecolor="black [1600]" strokeweight="1pt"/>
            </w:pict>
          </mc:Fallback>
        </mc:AlternateContent>
      </w:r>
      <w:r w:rsidR="006E2EE2">
        <w:rPr>
          <w:rFonts w:cs="2  Titr" w:hint="cs"/>
          <w:rtl/>
          <w:lang w:bidi="fa-IR"/>
        </w:rPr>
        <w:t>مراکز طرف قرارداد بیمه دانا در پورتال بیمه دانا به آدرس:</w:t>
      </w:r>
    </w:p>
    <w:p w:rsidR="006E2EE2" w:rsidRDefault="0055743B" w:rsidP="00B67245">
      <w:pPr>
        <w:bidi/>
        <w:spacing w:line="240" w:lineRule="auto"/>
        <w:rPr>
          <w:rFonts w:cs="2  Titr"/>
          <w:rtl/>
          <w:lang w:bidi="fa-IR"/>
        </w:rPr>
      </w:pPr>
      <w:r>
        <w:rPr>
          <w:rFonts w:cs="2  Titr"/>
          <w:noProof/>
          <w:sz w:val="34"/>
          <w:szCs w:val="34"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9517C" wp14:editId="4D67F968">
                <wp:simplePos x="0" y="0"/>
                <wp:positionH relativeFrom="column">
                  <wp:posOffset>2032635</wp:posOffset>
                </wp:positionH>
                <wp:positionV relativeFrom="paragraph">
                  <wp:posOffset>56515</wp:posOffset>
                </wp:positionV>
                <wp:extent cx="161925" cy="142875"/>
                <wp:effectExtent l="19050" t="19050" r="2857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245" w:rsidRDefault="00B67245" w:rsidP="00B6724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951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left:0;text-align:left;margin-left:160.05pt;margin-top:4.45pt;width:12.75pt;height:1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" adj="12071" fillcolor="black [3200]" strokecolor="black [1600]" strokeweight="1pt">
                <v:textbox>
                  <w:txbxContent>
                    <w:p w:rsidR="00B67245" w:rsidRDefault="00B67245" w:rsidP="00B672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2  Titr"/>
          <w:noProof/>
          <w:sz w:val="34"/>
          <w:szCs w:val="34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5A1D2" wp14:editId="1F1DB282">
                <wp:simplePos x="0" y="0"/>
                <wp:positionH relativeFrom="column">
                  <wp:posOffset>3696970</wp:posOffset>
                </wp:positionH>
                <wp:positionV relativeFrom="paragraph">
                  <wp:posOffset>46990</wp:posOffset>
                </wp:positionV>
                <wp:extent cx="161925" cy="142875"/>
                <wp:effectExtent l="19050" t="19050" r="2857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245" w:rsidRDefault="00B67245" w:rsidP="00B6724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A1D2" id="Right Arrow 1" o:spid="_x0000_s1027" type="#_x0000_t13" style="position:absolute;left:0;text-align:left;margin-left:291.1pt;margin-top:3.7pt;width:12.7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" adj="12071" fillcolor="black [3200]" strokecolor="black [1600]" strokeweight="1pt">
                <v:textbox>
                  <w:txbxContent>
                    <w:p w:rsidR="00B67245" w:rsidRDefault="00B67245" w:rsidP="00B672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67245">
        <w:rPr>
          <w:rFonts w:cs="2  Titr"/>
          <w:lang w:bidi="fa-IR"/>
        </w:rPr>
        <w:t xml:space="preserve">      </w:t>
      </w:r>
      <w:r>
        <w:rPr>
          <w:rFonts w:cs="2  Titr" w:hint="cs"/>
          <w:rtl/>
          <w:lang w:bidi="fa-IR"/>
        </w:rPr>
        <w:t xml:space="preserve">    </w:t>
      </w:r>
      <w:r w:rsidR="00B67245">
        <w:rPr>
          <w:rFonts w:cs="2  Titr"/>
          <w:lang w:bidi="fa-IR"/>
        </w:rPr>
        <w:t xml:space="preserve">   </w:t>
      </w:r>
      <w:hyperlink r:id="rId7" w:history="1">
        <w:r w:rsidR="006E2EE2" w:rsidRPr="00193A3F">
          <w:rPr>
            <w:rStyle w:val="Hyperlink"/>
            <w:rFonts w:cs="2  Titr"/>
            <w:lang w:bidi="fa-IR"/>
          </w:rPr>
          <w:t>www.dana-insurance.ir</w:t>
        </w:r>
      </w:hyperlink>
      <w:r w:rsidR="006E2EE2">
        <w:rPr>
          <w:rFonts w:cs="2  Titr"/>
          <w:lang w:bidi="fa-IR"/>
        </w:rPr>
        <w:t xml:space="preserve">  </w:t>
      </w:r>
      <w:r>
        <w:rPr>
          <w:rFonts w:cs="2  Titr" w:hint="cs"/>
          <w:rtl/>
          <w:lang w:bidi="fa-IR"/>
        </w:rPr>
        <w:t xml:space="preserve">       </w:t>
      </w:r>
      <w:r w:rsidR="006E2EE2">
        <w:rPr>
          <w:rFonts w:cs="2  Titr" w:hint="cs"/>
          <w:rtl/>
          <w:lang w:bidi="fa-IR"/>
        </w:rPr>
        <w:t>سربرگ مراکز ارائه خدمات</w:t>
      </w:r>
      <w:r w:rsidR="00B67245">
        <w:rPr>
          <w:rFonts w:cs="2  Titr" w:hint="cs"/>
          <w:rtl/>
          <w:lang w:bidi="fa-IR"/>
        </w:rPr>
        <w:t xml:space="preserve">      </w:t>
      </w:r>
      <w:r w:rsidR="006E2EE2">
        <w:rPr>
          <w:rFonts w:cs="2  Titr" w:hint="cs"/>
          <w:rtl/>
          <w:lang w:bidi="fa-IR"/>
        </w:rPr>
        <w:t xml:space="preserve"> </w:t>
      </w:r>
      <w:r>
        <w:rPr>
          <w:rFonts w:cs="2  Titr" w:hint="cs"/>
          <w:rtl/>
          <w:lang w:bidi="fa-IR"/>
        </w:rPr>
        <w:t xml:space="preserve">       </w:t>
      </w:r>
      <w:r w:rsidR="006E2EE2" w:rsidRPr="006E2EE2">
        <w:rPr>
          <w:rFonts w:cs="2  Titr" w:hint="cs"/>
          <w:rtl/>
          <w:lang w:bidi="fa-IR"/>
        </w:rPr>
        <w:t>مراکز درمانی</w:t>
      </w:r>
    </w:p>
    <w:tbl>
      <w:tblPr>
        <w:tblStyle w:val="TableGrid"/>
        <w:bidiVisual/>
        <w:tblW w:w="109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7655"/>
      </w:tblGrid>
      <w:tr w:rsidR="006E2EE2" w:rsidTr="00A26402">
        <w:trPr>
          <w:trHeight w:val="392"/>
          <w:jc w:val="center"/>
        </w:trPr>
        <w:tc>
          <w:tcPr>
            <w:tcW w:w="3327" w:type="dxa"/>
            <w:vAlign w:val="center"/>
          </w:tcPr>
          <w:p w:rsidR="006E2EE2" w:rsidRDefault="00B67245" w:rsidP="0055743B">
            <w:pPr>
              <w:bidi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نوع خدمت</w:t>
            </w:r>
          </w:p>
        </w:tc>
        <w:tc>
          <w:tcPr>
            <w:tcW w:w="7655" w:type="dxa"/>
            <w:vAlign w:val="center"/>
          </w:tcPr>
          <w:p w:rsidR="006E2EE2" w:rsidRDefault="00B67245" w:rsidP="0055743B">
            <w:pPr>
              <w:bidi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مدارک مورد نیاز</w:t>
            </w:r>
          </w:p>
        </w:tc>
      </w:tr>
      <w:tr w:rsidR="006E2EE2" w:rsidTr="00A26402">
        <w:trPr>
          <w:trHeight w:val="1619"/>
          <w:jc w:val="center"/>
        </w:trPr>
        <w:tc>
          <w:tcPr>
            <w:tcW w:w="3327" w:type="dxa"/>
            <w:vAlign w:val="center"/>
          </w:tcPr>
          <w:p w:rsidR="006E2EE2" w:rsidRDefault="0055743B" w:rsidP="0055743B">
            <w:pPr>
              <w:bidi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9AAAA5" wp14:editId="039172EE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79375</wp:posOffset>
                      </wp:positionV>
                      <wp:extent cx="95250" cy="85725"/>
                      <wp:effectExtent l="19050" t="38100" r="57150" b="66675"/>
                      <wp:wrapNone/>
                      <wp:docPr id="6" name="32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star32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743B" w:rsidRDefault="0055743B" w:rsidP="0055743B">
                                  <w:pPr>
                                    <w:jc w:val="both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AAA5" id="32-Point Star 6" o:spid="_x0000_s1028" type="#_x0000_t60" style="position:absolute;left:0;text-align:left;margin-left:154.2pt;margin-top:6.25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" fillcolor="black [3200]" strokecolor="black [1600]" strokeweight="1pt">
                      <v:textbox>
                        <w:txbxContent>
                          <w:p w:rsidR="0055743B" w:rsidRDefault="0055743B" w:rsidP="0055743B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2  Titr" w:hint="cs"/>
                <w:rtl/>
                <w:lang w:bidi="fa-IR"/>
              </w:rPr>
              <w:t xml:space="preserve">    ویزیت(عمومی، متخصص، فوق تخصص، دندانپزشکان، روانپزشکان، کارشناسان و کارشناسان ارشد پروانه دار)</w:t>
            </w:r>
          </w:p>
        </w:tc>
        <w:tc>
          <w:tcPr>
            <w:tcW w:w="7655" w:type="dxa"/>
            <w:vAlign w:val="center"/>
          </w:tcPr>
          <w:p w:rsidR="006E2EE2" w:rsidRPr="002D25C6" w:rsidRDefault="002D25C6" w:rsidP="0055743B">
            <w:pPr>
              <w:bidi/>
              <w:rPr>
                <w:rFonts w:cs="B Mitra"/>
                <w:rtl/>
                <w:lang w:bidi="fa-IR"/>
              </w:rPr>
            </w:pPr>
            <w:r w:rsidRPr="002D25C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سربرگ </w:t>
            </w:r>
            <w:r w:rsidRPr="002D25C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معتبر</w:t>
            </w:r>
            <w:r w:rsidRPr="002D25C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پزشک ممهور به مهر پزشک معالج+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مبلغ هزینه+ تاریخ مراجعه+نام و نام خانوادگی بیمار+کدملی بیمار (درصورت قرارداد با بیمه های پایه درج کد رهگیری)</w:t>
            </w:r>
          </w:p>
        </w:tc>
      </w:tr>
      <w:tr w:rsidR="006E2EE2" w:rsidTr="00A26402">
        <w:trPr>
          <w:trHeight w:val="392"/>
          <w:jc w:val="center"/>
        </w:trPr>
        <w:tc>
          <w:tcPr>
            <w:tcW w:w="3327" w:type="dxa"/>
            <w:vAlign w:val="center"/>
          </w:tcPr>
          <w:p w:rsidR="006E2EE2" w:rsidRDefault="0055743B" w:rsidP="0032225B">
            <w:pPr>
              <w:bidi/>
              <w:jc w:val="left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C7BD8C" wp14:editId="18BF8558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58420</wp:posOffset>
                      </wp:positionV>
                      <wp:extent cx="95250" cy="85725"/>
                      <wp:effectExtent l="19050" t="38100" r="57150" b="66675"/>
                      <wp:wrapNone/>
                      <wp:docPr id="7" name="32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star32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743B" w:rsidRDefault="0055743B" w:rsidP="0055743B">
                                  <w:pPr>
                                    <w:jc w:val="both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7BD8C" id="32-Point Star 7" o:spid="_x0000_s1029" type="#_x0000_t60" style="position:absolute;left:0;text-align:left;margin-left:147.25pt;margin-top:4.6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" fillcolor="black [3200]" strokecolor="black [1600]" strokeweight="1pt">
                      <v:textbox>
                        <w:txbxContent>
                          <w:p w:rsidR="0055743B" w:rsidRDefault="0055743B" w:rsidP="0055743B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25B">
              <w:rPr>
                <w:rFonts w:cs="2  Titr" w:hint="cs"/>
                <w:rtl/>
                <w:lang w:bidi="fa-IR"/>
              </w:rPr>
              <w:t xml:space="preserve">       دارو</w:t>
            </w:r>
          </w:p>
          <w:p w:rsidR="0032225B" w:rsidRDefault="0032225B" w:rsidP="0032225B">
            <w:pPr>
              <w:bidi/>
              <w:jc w:val="left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(براساس فهرست داروهای مجاز کشور صرفاً مازاد بر سهم بیمه گر)</w:t>
            </w:r>
          </w:p>
        </w:tc>
        <w:tc>
          <w:tcPr>
            <w:tcW w:w="7655" w:type="dxa"/>
            <w:vAlign w:val="center"/>
          </w:tcPr>
          <w:p w:rsidR="006E2EE2" w:rsidRPr="002D25C6" w:rsidRDefault="002D25C6" w:rsidP="0055743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D25C6">
              <w:rPr>
                <w:rFonts w:cs="B Mitra" w:hint="cs"/>
                <w:sz w:val="28"/>
                <w:szCs w:val="28"/>
                <w:rtl/>
                <w:lang w:bidi="fa-IR"/>
              </w:rPr>
              <w:t>اصل پرینت کامپیوتری ریز اقلام دارویی داروخانه ممهور به مهر داروخانه و دارای کد رهگیری+کپی نسخه پزشک معالج یا اخذ پرینت نسخه پزشک از داروخانه</w:t>
            </w:r>
          </w:p>
        </w:tc>
      </w:tr>
      <w:tr w:rsidR="006E2EE2" w:rsidTr="00A26402">
        <w:trPr>
          <w:trHeight w:val="408"/>
          <w:jc w:val="center"/>
        </w:trPr>
        <w:tc>
          <w:tcPr>
            <w:tcW w:w="3327" w:type="dxa"/>
            <w:vAlign w:val="center"/>
          </w:tcPr>
          <w:p w:rsidR="006E2EE2" w:rsidRDefault="0032225B" w:rsidP="0055743B">
            <w:pPr>
              <w:bidi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هزینه های پاراکلینیکی(طبق مفاد قرارداد)</w:t>
            </w:r>
          </w:p>
        </w:tc>
        <w:tc>
          <w:tcPr>
            <w:tcW w:w="7655" w:type="dxa"/>
            <w:vAlign w:val="center"/>
          </w:tcPr>
          <w:p w:rsidR="006E2EE2" w:rsidRPr="002D25C6" w:rsidRDefault="002D25C6" w:rsidP="0055743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2D25C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اصل قبض پرداختی(کپی و المثنی غیر قابل بررسی)+ تصویر گزارش (ریپورت) خدمت انجام شده </w:t>
            </w:r>
            <w:r w:rsidR="00106E94">
              <w:rPr>
                <w:rFonts w:cs="B Mitra" w:hint="cs"/>
                <w:sz w:val="28"/>
                <w:szCs w:val="28"/>
                <w:rtl/>
                <w:lang w:bidi="fa-IR"/>
              </w:rPr>
              <w:t>+ برگه دستور پزشک معالج ممهور به مهر یا اخذ پرینت نسخه پزشک از مراکز درمانی جهت دریافت هزینه آزمایشات ژنتیک و غربالگری ارائه گواهی پزشک معالج مبنی بر جنبه درمانی بودن آزمایش مذکور الزامی می باشد.</w:t>
            </w:r>
          </w:p>
        </w:tc>
      </w:tr>
      <w:tr w:rsidR="006E2EE2" w:rsidTr="00A26402">
        <w:trPr>
          <w:trHeight w:val="376"/>
          <w:jc w:val="center"/>
        </w:trPr>
        <w:tc>
          <w:tcPr>
            <w:tcW w:w="3327" w:type="dxa"/>
            <w:vAlign w:val="center"/>
          </w:tcPr>
          <w:p w:rsidR="006E2EE2" w:rsidRDefault="0032225B" w:rsidP="0055743B">
            <w:pPr>
              <w:bidi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هزینه های دندانپزشکی:</w:t>
            </w:r>
          </w:p>
          <w:p w:rsidR="0032225B" w:rsidRDefault="0032225B" w:rsidP="0032225B">
            <w:pPr>
              <w:bidi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خدمات دندانپزشکی (سرپایی و بستری)</w:t>
            </w:r>
          </w:p>
          <w:p w:rsidR="0032225B" w:rsidRDefault="0032225B" w:rsidP="0032225B">
            <w:pPr>
              <w:bidi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هزینه های دندانپزشکی شامل کشیدن، ترمیم، درمان ریشه، جرم گیری و بروساژ، روکش و جراحی لثه، ایمپلنت، ارتودنسی، دندان مصنوعی می باشد.</w:t>
            </w:r>
          </w:p>
          <w:p w:rsidR="0032225B" w:rsidRDefault="0032225B" w:rsidP="0032225B">
            <w:pPr>
              <w:bidi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(تعهدات این بند به استثناء اعمال زیبایی می باشد)</w:t>
            </w:r>
          </w:p>
        </w:tc>
        <w:tc>
          <w:tcPr>
            <w:tcW w:w="7655" w:type="dxa"/>
            <w:vAlign w:val="center"/>
          </w:tcPr>
          <w:p w:rsidR="006E2EE2" w:rsidRPr="0005489F" w:rsidRDefault="00106E94" w:rsidP="0005489F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05489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اصل نسخه دندانپزشک ممهور به مهر دندانپزشک و خدمات انجام شده به تفکیک به همراه شماره دندان</w:t>
            </w:r>
          </w:p>
          <w:p w:rsidR="00106E94" w:rsidRPr="0005489F" w:rsidRDefault="00106E94" w:rsidP="0005489F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05489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الصاق مدارک و گرافی های مورد نیاز و یا در صورت نیاز به تائید و یا معاینه توسط دندانپزشک معتمد بیمه گر بابت خدمات به شرح ذیل:</w:t>
            </w:r>
          </w:p>
          <w:p w:rsidR="00106E94" w:rsidRPr="0005489F" w:rsidRDefault="00106E94" w:rsidP="0005489F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05489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(جهت بررسی و پرداخت هزینه های ایمپلنت، ارتودنسی، دندان مصنوعی تائید پزشک معتمد بیمه گر الزامیست.)</w:t>
            </w:r>
          </w:p>
          <w:p w:rsidR="00106E94" w:rsidRPr="0005489F" w:rsidRDefault="0005489F" w:rsidP="0005489F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ارتودنسی:</w:t>
            </w:r>
            <w:r w:rsidR="00106E94" w:rsidRPr="0005489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ارائه رادیوگرافی های پانورکس و لترال سفالومتری، فتوگرافی و معاینه بیمار قبل از انجام خدمت توسط پزشک معتمد بیمه گر، و ارائه فوتوگرافی یا معاینه بیمار بعد از چسباندن براکت ها و تحویل پلاک (کارت مراجعات)</w:t>
            </w:r>
          </w:p>
          <w:p w:rsidR="00106E94" w:rsidRDefault="00106E94" w:rsidP="0005489F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05489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ایمپلنت: </w:t>
            </w:r>
            <w:r w:rsidRPr="0005489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ارائه رادیوگرافی پانورکس</w:t>
            </w:r>
            <w:r w:rsidR="00567BE3" w:rsidRPr="0005489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ی قبل و رادیوگرافی بعد از درمان و معاینه بیمار بعد از انجام خدمت توسط پزشک معتمد بیمه گر</w:t>
            </w:r>
          </w:p>
          <w:p w:rsidR="0005489F" w:rsidRDefault="0005489F" w:rsidP="0005489F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05489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روکش: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05489F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برای دو واحد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یا بیشتر ارائه پانورکس قبل و فوتوگرافی بعد از درمان</w:t>
            </w:r>
          </w:p>
          <w:p w:rsidR="0005489F" w:rsidRDefault="0005489F" w:rsidP="0005489F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05489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نایت گارد: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ارائه فوتوگرافی پس از درمان</w:t>
            </w:r>
          </w:p>
          <w:p w:rsidR="0005489F" w:rsidRDefault="0005489F" w:rsidP="0005489F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پروتزها و پارسیل ها: 1-مراکز طرف قرارداد: معاینه بیمار قبل از درمان توسط دندانپزشک معتمد بیمه گر و معاینه یا ارائه فوتوگرافی بعد از درمان 2- خسارت متفرقه: معاینه بیمار پس از درمان توسط دندانپزشک معتمد بیمه گر</w:t>
            </w:r>
          </w:p>
          <w:p w:rsidR="0005489F" w:rsidRDefault="0005489F" w:rsidP="0005489F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5B006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درمان ریشه: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رادیوگرافی قبل و بعد از خدمت</w:t>
            </w:r>
          </w:p>
          <w:p w:rsidR="0005489F" w:rsidRDefault="0005489F" w:rsidP="0005489F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5B006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تبصره: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جهت ترمیم 5 یا بیش از 5 دندان ، عصب کشی، پست، روکش (بیش از 1 مورد)، جراحی دندان (نسج نرم و سخت) ارسال پانورکس قبل و رادیوگرافی بعد الزام</w:t>
            </w:r>
            <w:r w:rsidR="005B0060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یست.</w:t>
            </w:r>
          </w:p>
          <w:p w:rsidR="005B0060" w:rsidRDefault="005B0060" w:rsidP="005B0060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5B006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جراحی های لثه: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گرافی قبل از درمان و تائیدیه پزشک معتمد بیمه گر</w:t>
            </w:r>
          </w:p>
          <w:p w:rsidR="0005489F" w:rsidRPr="005B0060" w:rsidRDefault="005B0060" w:rsidP="005B0060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5B0060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جراحی نهفته در نسج نرم و سخت: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ارسال رادیوگرافی قبل از درمان</w:t>
            </w:r>
          </w:p>
        </w:tc>
      </w:tr>
      <w:tr w:rsidR="0005489F" w:rsidTr="00A26402">
        <w:trPr>
          <w:trHeight w:val="376"/>
          <w:jc w:val="center"/>
        </w:trPr>
        <w:tc>
          <w:tcPr>
            <w:tcW w:w="3327" w:type="dxa"/>
            <w:vAlign w:val="center"/>
          </w:tcPr>
          <w:p w:rsidR="0005489F" w:rsidRDefault="005B0060" w:rsidP="0055743B">
            <w:pPr>
              <w:bidi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lastRenderedPageBreak/>
              <w:t>عینک و لنز تماس طبی</w:t>
            </w:r>
          </w:p>
        </w:tc>
        <w:tc>
          <w:tcPr>
            <w:tcW w:w="7655" w:type="dxa"/>
            <w:vAlign w:val="center"/>
          </w:tcPr>
          <w:p w:rsidR="0005489F" w:rsidRDefault="005B0060" w:rsidP="005B006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اصل نسخه پزشک( چشم پزشک متخصص) یا اپتومتریست که حاوی شماره چشم بوده و ممهور به مهر پزشک یا اپتومتریست باشد.</w:t>
            </w:r>
          </w:p>
          <w:p w:rsidR="005B0060" w:rsidRPr="005B0060" w:rsidRDefault="005B0060" w:rsidP="005B0060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اصل فاکتور معتبر مراکز تهیه و فروش عینک+ تاریخ+ نام بیمار+ مبلغ دریافتی+ مهر مرکز+ پرینت کامپیوتری نمره چشم</w:t>
            </w:r>
          </w:p>
        </w:tc>
      </w:tr>
      <w:tr w:rsidR="00A26402" w:rsidTr="00A26402">
        <w:trPr>
          <w:trHeight w:val="376"/>
          <w:jc w:val="center"/>
        </w:trPr>
        <w:tc>
          <w:tcPr>
            <w:tcW w:w="3327" w:type="dxa"/>
            <w:vAlign w:val="center"/>
          </w:tcPr>
          <w:p w:rsidR="00A26402" w:rsidRDefault="00A26402" w:rsidP="0055743B">
            <w:pPr>
              <w:bidi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فیزیوتراپی، کاردرمانی و گفتاردرمانی</w:t>
            </w:r>
          </w:p>
        </w:tc>
        <w:tc>
          <w:tcPr>
            <w:tcW w:w="7655" w:type="dxa"/>
            <w:vAlign w:val="center"/>
          </w:tcPr>
          <w:p w:rsidR="00A26402" w:rsidRDefault="00A26402" w:rsidP="00A26402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فیزیوتراپی:</w:t>
            </w:r>
          </w:p>
          <w:p w:rsidR="00A26402" w:rsidRPr="00A77105" w:rsidRDefault="00A26402" w:rsidP="00A77105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دستور پزشک متخصص معالج مبنی بر ذکر ناحیه و تعداد جلسات فیزیوتراپی</w:t>
            </w:r>
          </w:p>
          <w:p w:rsidR="00A26402" w:rsidRPr="00A77105" w:rsidRDefault="00A26402" w:rsidP="00A77105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ارائه کارت مراجعات</w:t>
            </w:r>
          </w:p>
          <w:p w:rsidR="00A26402" w:rsidRPr="00A77105" w:rsidRDefault="00A26402" w:rsidP="00A77105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ارائه تاییدیه انجام تعداد جلسات فیزیوتراپی که ممهور به مهر و امضاء فیزیوتراپیست رسیده باشد به همراه هزینه پرداختی</w:t>
            </w:r>
          </w:p>
          <w:p w:rsidR="00A26402" w:rsidRPr="00A77105" w:rsidRDefault="00A26402" w:rsidP="00A77105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رسید دستگاه کارتخوان</w:t>
            </w:r>
          </w:p>
          <w:p w:rsidR="00A26402" w:rsidRDefault="00A26402" w:rsidP="00A26402">
            <w:pPr>
              <w:bidi/>
              <w:ind w:left="36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کاردرمانی و گفتاردرمانی:</w:t>
            </w:r>
          </w:p>
          <w:p w:rsidR="00A26402" w:rsidRPr="00A77105" w:rsidRDefault="00A26402" w:rsidP="00A77105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دستور پزشک متخصص معالج با ذکر نام بیماری و تعداد جلسات مورد نیاز و طول درمان</w:t>
            </w:r>
          </w:p>
          <w:p w:rsidR="00A26402" w:rsidRPr="00A77105" w:rsidRDefault="00A26402" w:rsidP="00A77105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فاکتور هزینه پرداختی طبق جلسات مربوطه به خدمات انجام شده</w:t>
            </w:r>
          </w:p>
          <w:p w:rsidR="00A26402" w:rsidRPr="00A26402" w:rsidRDefault="00A26402" w:rsidP="00A77105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تاییدیه انجام تعداد جلسات خدمات انجام شده توسط کارشناس مربوطه که به مهر  و  امضاء رسیده باشد.</w:t>
            </w:r>
          </w:p>
        </w:tc>
      </w:tr>
      <w:tr w:rsidR="00A26402" w:rsidTr="00A26402">
        <w:trPr>
          <w:trHeight w:val="376"/>
          <w:jc w:val="center"/>
        </w:trPr>
        <w:tc>
          <w:tcPr>
            <w:tcW w:w="3327" w:type="dxa"/>
            <w:vAlign w:val="center"/>
          </w:tcPr>
          <w:p w:rsidR="00A26402" w:rsidRDefault="00097C80" w:rsidP="0055743B">
            <w:pPr>
              <w:bidi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سمعک</w:t>
            </w:r>
          </w:p>
        </w:tc>
        <w:tc>
          <w:tcPr>
            <w:tcW w:w="7655" w:type="dxa"/>
            <w:vAlign w:val="center"/>
          </w:tcPr>
          <w:p w:rsidR="00A26402" w:rsidRPr="00A77105" w:rsidRDefault="00097C80" w:rsidP="00097C80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دستور پزشک متخصص گوش و حلق و بینی (</w:t>
            </w:r>
            <w:r w:rsidRPr="00A77105">
              <w:rPr>
                <w:rFonts w:cs="B Mitra"/>
                <w:b/>
                <w:bCs/>
                <w:sz w:val="24"/>
                <w:szCs w:val="24"/>
                <w:lang w:bidi="fa-IR"/>
              </w:rPr>
              <w:t>ENT</w:t>
            </w: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097C80" w:rsidRPr="00A77105" w:rsidRDefault="00097C80" w:rsidP="00097C80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گزارش ادیومتری یا نوار گوش</w:t>
            </w:r>
          </w:p>
          <w:p w:rsidR="00097C80" w:rsidRPr="00A77105" w:rsidRDefault="00097C80" w:rsidP="00097C80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فاکتور معتبر تجهیزات پزشکی سمعک دارای کد اقتصادی</w:t>
            </w:r>
          </w:p>
          <w:p w:rsidR="00097C80" w:rsidRPr="00A77105" w:rsidRDefault="00097C80" w:rsidP="00097C80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تائیدیه اودیولوزیست معتمد شرکت بیمه</w:t>
            </w:r>
          </w:p>
          <w:p w:rsidR="00097C80" w:rsidRPr="00A77105" w:rsidRDefault="00097C80" w:rsidP="00097C80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ارائه کارت گارانتی سمعک</w:t>
            </w:r>
          </w:p>
          <w:p w:rsidR="00097C80" w:rsidRPr="00A77105" w:rsidRDefault="00097C80" w:rsidP="00097C80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اخذ سهم بیمه گر پایه</w:t>
            </w:r>
          </w:p>
        </w:tc>
      </w:tr>
      <w:tr w:rsidR="00097C80" w:rsidTr="00A26402">
        <w:trPr>
          <w:trHeight w:val="376"/>
          <w:jc w:val="center"/>
        </w:trPr>
        <w:tc>
          <w:tcPr>
            <w:tcW w:w="3327" w:type="dxa"/>
            <w:vAlign w:val="center"/>
          </w:tcPr>
          <w:p w:rsidR="00097C80" w:rsidRDefault="00097C80" w:rsidP="00097C80">
            <w:pPr>
              <w:bidi/>
              <w:jc w:val="left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جبران هزینه های بستری</w:t>
            </w:r>
          </w:p>
          <w:p w:rsidR="00097C80" w:rsidRDefault="00097C80" w:rsidP="00097C80">
            <w:pPr>
              <w:bidi/>
              <w:jc w:val="left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جراحی تخصصی</w:t>
            </w:r>
          </w:p>
          <w:p w:rsidR="00097C80" w:rsidRDefault="00097C80" w:rsidP="00097C80">
            <w:pPr>
              <w:bidi/>
              <w:jc w:val="left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تامین هزینه های داروهای مربوط به بیماریهای خاص</w:t>
            </w:r>
          </w:p>
          <w:p w:rsidR="00097C80" w:rsidRDefault="00097C80" w:rsidP="00097C80">
            <w:pPr>
              <w:bidi/>
              <w:jc w:val="left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لیزیک</w:t>
            </w:r>
          </w:p>
          <w:p w:rsidR="00097C80" w:rsidRDefault="00097C80" w:rsidP="00097C80">
            <w:pPr>
              <w:bidi/>
              <w:jc w:val="left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زایمان، سزارین، کورتاژ</w:t>
            </w:r>
          </w:p>
          <w:p w:rsidR="00097C80" w:rsidRDefault="00097C80" w:rsidP="00097C80">
            <w:pPr>
              <w:bidi/>
              <w:jc w:val="left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نازائی</w:t>
            </w:r>
          </w:p>
        </w:tc>
        <w:tc>
          <w:tcPr>
            <w:tcW w:w="7655" w:type="dxa"/>
            <w:vAlign w:val="center"/>
          </w:tcPr>
          <w:p w:rsidR="00097C80" w:rsidRPr="00A77105" w:rsidRDefault="00097C80" w:rsidP="00097C80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طرف قرارداد: آنلاین با معرفی نامه در مراکز طرف قرارداد قابل انجام می باشد.</w:t>
            </w:r>
          </w:p>
          <w:p w:rsidR="00097C80" w:rsidRPr="00A77105" w:rsidRDefault="00097C80" w:rsidP="00097C80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غیر طرف قرارداد: پس از پرداخت هزینه ی بیمارستان</w:t>
            </w:r>
          </w:p>
          <w:p w:rsidR="00097C80" w:rsidRPr="00A77105" w:rsidRDefault="00097C80" w:rsidP="00097C80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مدارک مورد نیاز که شامل:</w:t>
            </w:r>
          </w:p>
          <w:p w:rsidR="00097C80" w:rsidRPr="00A77105" w:rsidRDefault="00097C80" w:rsidP="00097C80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اصل صورتحساب بیمارستانی</w:t>
            </w:r>
          </w:p>
          <w:p w:rsidR="00097C80" w:rsidRPr="00A77105" w:rsidRDefault="00097C80" w:rsidP="00097C80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اصل صورتحساب پزشکان ممهور به مهر</w:t>
            </w:r>
          </w:p>
          <w:p w:rsidR="00097C80" w:rsidRPr="00A77105" w:rsidRDefault="00097C80" w:rsidP="00097C80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اصل گواهی پزشک معالج (شرح عمل جراحی)</w:t>
            </w:r>
          </w:p>
          <w:p w:rsidR="00097C80" w:rsidRPr="00A77105" w:rsidRDefault="00097C80" w:rsidP="00097C80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اصل گواهی بیهوشی یا برگ بیهوشی اتاق عمل</w:t>
            </w:r>
          </w:p>
          <w:p w:rsidR="00097C80" w:rsidRPr="00A77105" w:rsidRDefault="00097C80" w:rsidP="00097C80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اصل یا تصویر آزمایشات و رادیولوژی و ...</w:t>
            </w:r>
          </w:p>
          <w:p w:rsidR="00097C80" w:rsidRPr="00A77105" w:rsidRDefault="00097C80" w:rsidP="00097C80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اصل یا تصویر نسخ دارویی و لوازم مصرفی و فاکتور پروتز ممهور به مهر جراح و اتاق عمل</w:t>
            </w:r>
          </w:p>
          <w:p w:rsidR="00097C80" w:rsidRPr="00A77105" w:rsidRDefault="00097C80" w:rsidP="00097C80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771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برگ خلاصه وضعیت</w:t>
            </w:r>
          </w:p>
          <w:p w:rsidR="00097C80" w:rsidRPr="00A77105" w:rsidRDefault="004A41D0" w:rsidP="004A41D0">
            <w:pPr>
              <w:bidi/>
              <w:ind w:left="360"/>
              <w:jc w:val="both"/>
              <w:rPr>
                <w:rFonts w:ascii="Wingdings" w:hAnsi="Wingdings" w:cs="B Mitra"/>
                <w:b/>
                <w:bCs/>
                <w:sz w:val="24"/>
                <w:szCs w:val="24"/>
                <w:rtl/>
                <w:lang w:bidi="fa-IR"/>
              </w:rPr>
            </w:pPr>
            <w:r w:rsidRPr="00A77105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t></w:t>
            </w:r>
            <w:r w:rsidRPr="00A77105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t></w:t>
            </w:r>
            <w:r w:rsidRPr="00A77105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t></w:t>
            </w:r>
            <w:r w:rsidRPr="00A77105">
              <w:rPr>
                <w:rFonts w:ascii="Wingdings" w:hAnsi="Wingdings" w:cs="B Mitra"/>
                <w:b/>
                <w:bCs/>
                <w:sz w:val="24"/>
                <w:szCs w:val="24"/>
                <w:lang w:bidi="fa-IR"/>
              </w:rPr>
              <w:t></w:t>
            </w:r>
            <w:r w:rsidRPr="00A77105">
              <w:rPr>
                <w:rFonts w:ascii="Wingdings" w:hAnsi="Wingdings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نکته مهم: در صورتی که بیمارستان با بیمه گر پایه (تامین اجتماعی، خدمات درمانی و ... ) طرف قرارداد نباشد ابتدا سهم بیمه گر پایه اخذ و مستندات برابر اصل شده به همراه نامه رسان سازمان های بیمه گر پایه به شرکت بیمه تحویل داده شود.</w:t>
            </w:r>
          </w:p>
        </w:tc>
      </w:tr>
      <w:tr w:rsidR="004A41D0" w:rsidTr="00A26402">
        <w:trPr>
          <w:trHeight w:val="376"/>
          <w:jc w:val="center"/>
        </w:trPr>
        <w:tc>
          <w:tcPr>
            <w:tcW w:w="3327" w:type="dxa"/>
            <w:vAlign w:val="center"/>
          </w:tcPr>
          <w:p w:rsidR="004A41D0" w:rsidRDefault="004A41D0" w:rsidP="00097C80">
            <w:pPr>
              <w:bidi/>
              <w:jc w:val="left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lastRenderedPageBreak/>
              <w:t>جبران هزینه های اعمال مجاز سرپائی</w:t>
            </w:r>
          </w:p>
        </w:tc>
        <w:tc>
          <w:tcPr>
            <w:tcW w:w="7655" w:type="dxa"/>
            <w:vAlign w:val="center"/>
          </w:tcPr>
          <w:p w:rsidR="004A41D0" w:rsidRDefault="004A41D0" w:rsidP="00097C80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چنانچه اعمال مجاز سرپائی در مطب انجام شود، مانند برداشتن لیپوم، کیست (طبق مفاد قرارداد) هزینه ها با ارائه مسنتدات ذیل انجام می گردد: </w:t>
            </w:r>
          </w:p>
          <w:p w:rsidR="004A41D0" w:rsidRDefault="004A41D0" w:rsidP="004A41D0">
            <w:p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گواهی پزشک معالج مبنی بر نوع عمل، محل آناتومیکی ، اندازه ضایعه و اصل یا کپی گزارش پاتولوژی</w:t>
            </w:r>
          </w:p>
        </w:tc>
      </w:tr>
    </w:tbl>
    <w:p w:rsidR="006E2EE2" w:rsidRDefault="004A41D0" w:rsidP="004A41D0">
      <w:pPr>
        <w:bidi/>
        <w:spacing w:line="240" w:lineRule="auto"/>
        <w:jc w:val="left"/>
        <w:rPr>
          <w:rFonts w:cs="2  Titr"/>
          <w:rtl/>
          <w:lang w:bidi="fa-IR"/>
        </w:rPr>
      </w:pPr>
      <w:r w:rsidRPr="005605E3">
        <w:rPr>
          <w:rFonts w:ascii="Wingdings" w:hAnsi="Wingdings" w:cs="B Mitra"/>
          <w:b/>
          <w:bCs/>
          <w:sz w:val="28"/>
          <w:szCs w:val="28"/>
          <w:lang w:bidi="fa-IR"/>
        </w:rPr>
        <w:t></w:t>
      </w:r>
      <w:r w:rsidRPr="005605E3">
        <w:rPr>
          <w:rFonts w:ascii="Wingdings" w:hAnsi="Wingdings" w:cs="B Mitra"/>
          <w:b/>
          <w:bCs/>
          <w:sz w:val="28"/>
          <w:szCs w:val="28"/>
          <w:lang w:bidi="fa-IR"/>
        </w:rPr>
        <w:t></w:t>
      </w:r>
      <w:r w:rsidRPr="005605E3">
        <w:rPr>
          <w:rFonts w:ascii="Wingdings" w:hAnsi="Wingdings" w:cs="B Mitra" w:hint="cs"/>
          <w:b/>
          <w:bCs/>
          <w:sz w:val="28"/>
          <w:szCs w:val="28"/>
          <w:rtl/>
          <w:lang w:bidi="fa-IR"/>
        </w:rPr>
        <w:t xml:space="preserve"> </w:t>
      </w:r>
      <w:r w:rsidRPr="005605E3">
        <w:rPr>
          <w:rFonts w:cs="2  Titr" w:hint="cs"/>
          <w:rtl/>
          <w:lang w:bidi="fa-IR"/>
        </w:rPr>
        <w:t xml:space="preserve">اعمال جراحی که باید قبل از عمل به تایید پزشک معتمد </w:t>
      </w:r>
      <w:r w:rsidR="005605E3" w:rsidRPr="005605E3">
        <w:rPr>
          <w:rFonts w:cs="2  Titr" w:hint="cs"/>
          <w:rtl/>
          <w:lang w:bidi="fa-IR"/>
        </w:rPr>
        <w:t>بیمه گر برسد:</w:t>
      </w:r>
    </w:p>
    <w:p w:rsidR="005605E3" w:rsidRPr="005605E3" w:rsidRDefault="005605E3" w:rsidP="005605E3">
      <w:pPr>
        <w:pStyle w:val="ListParagraph"/>
        <w:numPr>
          <w:ilvl w:val="0"/>
          <w:numId w:val="6"/>
        </w:numPr>
        <w:bidi/>
        <w:spacing w:line="240" w:lineRule="auto"/>
        <w:jc w:val="left"/>
        <w:rPr>
          <w:rFonts w:cs="B Mitra"/>
          <w:b/>
          <w:bCs/>
          <w:sz w:val="24"/>
          <w:szCs w:val="24"/>
          <w:lang w:bidi="fa-IR"/>
        </w:rPr>
      </w:pPr>
      <w:r w:rsidRPr="005605E3">
        <w:rPr>
          <w:rFonts w:cs="B Mitra" w:hint="cs"/>
          <w:b/>
          <w:bCs/>
          <w:sz w:val="24"/>
          <w:szCs w:val="24"/>
          <w:rtl/>
          <w:lang w:bidi="fa-IR"/>
        </w:rPr>
        <w:t>جراحی فتق نافی و شکمی (هرنی)</w:t>
      </w:r>
    </w:p>
    <w:p w:rsidR="005605E3" w:rsidRPr="005605E3" w:rsidRDefault="005605E3" w:rsidP="005605E3">
      <w:pPr>
        <w:pStyle w:val="ListParagraph"/>
        <w:numPr>
          <w:ilvl w:val="0"/>
          <w:numId w:val="6"/>
        </w:numPr>
        <w:bidi/>
        <w:spacing w:line="240" w:lineRule="auto"/>
        <w:jc w:val="left"/>
        <w:rPr>
          <w:rFonts w:cs="B Mitra"/>
          <w:b/>
          <w:bCs/>
          <w:sz w:val="24"/>
          <w:szCs w:val="24"/>
          <w:lang w:bidi="fa-IR"/>
        </w:rPr>
      </w:pPr>
      <w:r w:rsidRPr="005605E3">
        <w:rPr>
          <w:rFonts w:cs="B Mitra" w:hint="cs"/>
          <w:b/>
          <w:bCs/>
          <w:sz w:val="24"/>
          <w:szCs w:val="24"/>
          <w:rtl/>
          <w:lang w:bidi="fa-IR"/>
        </w:rPr>
        <w:t>جراحی کاهنده سینه (ماموپلاستی)</w:t>
      </w:r>
    </w:p>
    <w:p w:rsidR="005605E3" w:rsidRPr="005605E3" w:rsidRDefault="005605E3" w:rsidP="005605E3">
      <w:pPr>
        <w:pStyle w:val="ListParagraph"/>
        <w:numPr>
          <w:ilvl w:val="0"/>
          <w:numId w:val="6"/>
        </w:numPr>
        <w:bidi/>
        <w:spacing w:line="240" w:lineRule="auto"/>
        <w:jc w:val="left"/>
        <w:rPr>
          <w:rFonts w:cs="B Mitra"/>
          <w:b/>
          <w:bCs/>
          <w:sz w:val="24"/>
          <w:szCs w:val="24"/>
          <w:lang w:bidi="fa-IR"/>
        </w:rPr>
      </w:pPr>
      <w:r w:rsidRPr="005605E3">
        <w:rPr>
          <w:rFonts w:cs="B Mitra" w:hint="cs"/>
          <w:b/>
          <w:bCs/>
          <w:sz w:val="24"/>
          <w:szCs w:val="24"/>
          <w:rtl/>
          <w:lang w:bidi="fa-IR"/>
        </w:rPr>
        <w:t>بالن معده، چاقی مفرط (اسیلو و بایپس معده، گاسترینگ بایندینگ و بالون معده)</w:t>
      </w:r>
    </w:p>
    <w:p w:rsidR="005605E3" w:rsidRPr="005605E3" w:rsidRDefault="005605E3" w:rsidP="005605E3">
      <w:pPr>
        <w:pStyle w:val="ListParagraph"/>
        <w:numPr>
          <w:ilvl w:val="0"/>
          <w:numId w:val="6"/>
        </w:numPr>
        <w:bidi/>
        <w:spacing w:line="240" w:lineRule="auto"/>
        <w:jc w:val="left"/>
        <w:rPr>
          <w:rFonts w:cs="B Mitra"/>
          <w:b/>
          <w:bCs/>
          <w:sz w:val="24"/>
          <w:szCs w:val="24"/>
          <w:lang w:bidi="fa-IR"/>
        </w:rPr>
      </w:pPr>
      <w:r w:rsidRPr="005605E3">
        <w:rPr>
          <w:rFonts w:cs="B Mitra" w:hint="cs"/>
          <w:b/>
          <w:bCs/>
          <w:sz w:val="24"/>
          <w:szCs w:val="24"/>
          <w:rtl/>
          <w:lang w:bidi="fa-IR"/>
        </w:rPr>
        <w:t>انحراف بینی (سیتوپلاستی)</w:t>
      </w:r>
    </w:p>
    <w:p w:rsidR="005605E3" w:rsidRPr="005605E3" w:rsidRDefault="005605E3" w:rsidP="005605E3">
      <w:pPr>
        <w:pStyle w:val="ListParagraph"/>
        <w:numPr>
          <w:ilvl w:val="0"/>
          <w:numId w:val="6"/>
        </w:numPr>
        <w:bidi/>
        <w:spacing w:line="240" w:lineRule="auto"/>
        <w:jc w:val="left"/>
        <w:rPr>
          <w:rFonts w:cs="B Mitra"/>
          <w:b/>
          <w:bCs/>
          <w:sz w:val="24"/>
          <w:szCs w:val="24"/>
          <w:lang w:bidi="fa-IR"/>
        </w:rPr>
      </w:pPr>
      <w:r w:rsidRPr="005605E3">
        <w:rPr>
          <w:rFonts w:cs="B Mitra" w:hint="cs"/>
          <w:b/>
          <w:bCs/>
          <w:sz w:val="24"/>
          <w:szCs w:val="24"/>
          <w:rtl/>
          <w:lang w:bidi="fa-IR"/>
        </w:rPr>
        <w:t>افتادگی پلک چشم (بلفاروپلاستی)</w:t>
      </w:r>
    </w:p>
    <w:p w:rsidR="005605E3" w:rsidRPr="005605E3" w:rsidRDefault="005605E3" w:rsidP="005605E3">
      <w:pPr>
        <w:pStyle w:val="ListParagraph"/>
        <w:numPr>
          <w:ilvl w:val="0"/>
          <w:numId w:val="6"/>
        </w:numPr>
        <w:bidi/>
        <w:spacing w:line="240" w:lineRule="auto"/>
        <w:jc w:val="left"/>
        <w:rPr>
          <w:rFonts w:cs="B Mitra"/>
          <w:b/>
          <w:bCs/>
          <w:sz w:val="24"/>
          <w:szCs w:val="24"/>
          <w:lang w:bidi="fa-IR"/>
        </w:rPr>
      </w:pPr>
      <w:r w:rsidRPr="005605E3">
        <w:rPr>
          <w:rFonts w:cs="B Mitra" w:hint="cs"/>
          <w:b/>
          <w:bCs/>
          <w:sz w:val="24"/>
          <w:szCs w:val="24"/>
          <w:rtl/>
          <w:lang w:bidi="fa-IR"/>
        </w:rPr>
        <w:t>بیماری های مربوط به رفع عیوب انکساری چشم (لیزیک/لازک)</w:t>
      </w:r>
    </w:p>
    <w:p w:rsidR="005605E3" w:rsidRPr="005605E3" w:rsidRDefault="005605E3" w:rsidP="005605E3">
      <w:pPr>
        <w:pStyle w:val="ListParagraph"/>
        <w:numPr>
          <w:ilvl w:val="0"/>
          <w:numId w:val="6"/>
        </w:numPr>
        <w:bidi/>
        <w:spacing w:line="240" w:lineRule="auto"/>
        <w:jc w:val="left"/>
        <w:rPr>
          <w:rFonts w:cs="B Mitra"/>
          <w:b/>
          <w:bCs/>
          <w:sz w:val="24"/>
          <w:szCs w:val="24"/>
          <w:lang w:bidi="fa-IR"/>
        </w:rPr>
      </w:pPr>
      <w:r w:rsidRPr="005605E3">
        <w:rPr>
          <w:rFonts w:cs="B Mitra" w:hint="cs"/>
          <w:b/>
          <w:bCs/>
          <w:sz w:val="24"/>
          <w:szCs w:val="24"/>
          <w:rtl/>
          <w:lang w:bidi="fa-IR"/>
        </w:rPr>
        <w:t>استرابیسم (لوچی چشم)</w:t>
      </w:r>
    </w:p>
    <w:p w:rsidR="005605E3" w:rsidRPr="005605E3" w:rsidRDefault="005605E3" w:rsidP="005605E3">
      <w:pPr>
        <w:pStyle w:val="ListParagraph"/>
        <w:numPr>
          <w:ilvl w:val="0"/>
          <w:numId w:val="6"/>
        </w:numPr>
        <w:bidi/>
        <w:spacing w:line="240" w:lineRule="auto"/>
        <w:jc w:val="left"/>
        <w:rPr>
          <w:rFonts w:cs="B Mitra"/>
          <w:b/>
          <w:bCs/>
          <w:sz w:val="24"/>
          <w:szCs w:val="24"/>
          <w:lang w:bidi="fa-IR"/>
        </w:rPr>
      </w:pPr>
      <w:r w:rsidRPr="005605E3">
        <w:rPr>
          <w:rFonts w:cs="B Mitra" w:hint="cs"/>
          <w:b/>
          <w:bCs/>
          <w:sz w:val="24"/>
          <w:szCs w:val="24"/>
          <w:rtl/>
          <w:lang w:bidi="fa-IR"/>
        </w:rPr>
        <w:t>ژنیکوماستی</w:t>
      </w:r>
    </w:p>
    <w:p w:rsidR="005605E3" w:rsidRPr="005605E3" w:rsidRDefault="005605E3" w:rsidP="005605E3">
      <w:pPr>
        <w:pStyle w:val="ListParagraph"/>
        <w:numPr>
          <w:ilvl w:val="0"/>
          <w:numId w:val="6"/>
        </w:numPr>
        <w:bidi/>
        <w:spacing w:line="240" w:lineRule="auto"/>
        <w:jc w:val="left"/>
        <w:rPr>
          <w:rFonts w:cs="B Mitra"/>
          <w:b/>
          <w:bCs/>
          <w:sz w:val="24"/>
          <w:szCs w:val="24"/>
          <w:rtl/>
          <w:lang w:bidi="fa-IR"/>
        </w:rPr>
      </w:pPr>
      <w:r w:rsidRPr="005605E3">
        <w:rPr>
          <w:rFonts w:cs="B Mitra" w:hint="cs"/>
          <w:b/>
          <w:bCs/>
          <w:sz w:val="24"/>
          <w:szCs w:val="24"/>
          <w:rtl/>
          <w:lang w:bidi="fa-IR"/>
        </w:rPr>
        <w:t>قبل از هرگونه اقدام باید به تایید پزشک معتمد شرکت بیمه گر برسد در غیر اینصورت بیمه گر هیچ کونه تعهدی نسبت به پرداخت هزینه ندارد.</w:t>
      </w:r>
    </w:p>
    <w:sectPr w:rsidR="005605E3" w:rsidRPr="005605E3" w:rsidSect="0055743B">
      <w:pgSz w:w="11907" w:h="16839" w:code="9"/>
      <w:pgMar w:top="426" w:right="453" w:bottom="1440" w:left="57" w:header="720" w:footer="720" w:gutter="51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8C4"/>
    <w:multiLevelType w:val="hybridMultilevel"/>
    <w:tmpl w:val="6D40B336"/>
    <w:lvl w:ilvl="0" w:tplc="795E6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3132"/>
    <w:multiLevelType w:val="hybridMultilevel"/>
    <w:tmpl w:val="ABDE0998"/>
    <w:lvl w:ilvl="0" w:tplc="4B3249E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363"/>
    <w:multiLevelType w:val="hybridMultilevel"/>
    <w:tmpl w:val="4F724D10"/>
    <w:lvl w:ilvl="0" w:tplc="ED661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46997"/>
    <w:multiLevelType w:val="hybridMultilevel"/>
    <w:tmpl w:val="CA442A2C"/>
    <w:lvl w:ilvl="0" w:tplc="E342F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50ABA"/>
    <w:multiLevelType w:val="hybridMultilevel"/>
    <w:tmpl w:val="54C2F41E"/>
    <w:lvl w:ilvl="0" w:tplc="06089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04CFC"/>
    <w:multiLevelType w:val="hybridMultilevel"/>
    <w:tmpl w:val="38208EFE"/>
    <w:lvl w:ilvl="0" w:tplc="B616F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E2"/>
    <w:rsid w:val="0005489F"/>
    <w:rsid w:val="00097C80"/>
    <w:rsid w:val="00106E94"/>
    <w:rsid w:val="002675FA"/>
    <w:rsid w:val="00294DB9"/>
    <w:rsid w:val="002D25C6"/>
    <w:rsid w:val="0032225B"/>
    <w:rsid w:val="004A41D0"/>
    <w:rsid w:val="0055743B"/>
    <w:rsid w:val="005605E3"/>
    <w:rsid w:val="00567BE3"/>
    <w:rsid w:val="005B0060"/>
    <w:rsid w:val="006805F4"/>
    <w:rsid w:val="006E2EE2"/>
    <w:rsid w:val="007B2707"/>
    <w:rsid w:val="00A26402"/>
    <w:rsid w:val="00A77105"/>
    <w:rsid w:val="00B538DC"/>
    <w:rsid w:val="00B67245"/>
    <w:rsid w:val="00BE311B"/>
    <w:rsid w:val="00CD5347"/>
    <w:rsid w:val="00F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41F2E-8030-4E46-B64F-8050FDD6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E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na-insurance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1AF1-D150-4A05-A2A9-BB926D1A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</dc:creator>
  <cp:lastModifiedBy>Bimeh-takmili1</cp:lastModifiedBy>
  <cp:revision>2</cp:revision>
  <dcterms:created xsi:type="dcterms:W3CDTF">2022-11-15T07:35:00Z</dcterms:created>
  <dcterms:modified xsi:type="dcterms:W3CDTF">2022-11-15T07:35:00Z</dcterms:modified>
</cp:coreProperties>
</file>