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39" w:rsidRPr="002C7E39" w:rsidRDefault="002C7E39" w:rsidP="00CD35B1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2C7E39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F76D7F" w:rsidRPr="000E35AF" w:rsidRDefault="00296F78" w:rsidP="00CD35B1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2C7E39">
        <w:rPr>
          <w:rFonts w:cs="B Titr" w:hint="cs"/>
          <w:sz w:val="32"/>
          <w:szCs w:val="32"/>
          <w:rtl/>
          <w:lang w:bidi="fa-IR"/>
        </w:rPr>
        <w:t>فرم درخواست استعفا</w:t>
      </w:r>
      <w:r w:rsidR="002C7E39">
        <w:rPr>
          <w:rFonts w:cs="B Titr" w:hint="cs"/>
          <w:sz w:val="32"/>
          <w:szCs w:val="32"/>
          <w:rtl/>
          <w:lang w:bidi="fa-IR"/>
        </w:rPr>
        <w:t>ء</w:t>
      </w:r>
    </w:p>
    <w:p w:rsidR="00296F78" w:rsidRDefault="00296F78" w:rsidP="003C3F14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2C7E39">
        <w:rPr>
          <w:rFonts w:cs="B Titr" w:hint="cs"/>
          <w:sz w:val="26"/>
          <w:szCs w:val="26"/>
          <w:rtl/>
          <w:lang w:bidi="fa-IR"/>
        </w:rPr>
        <w:t xml:space="preserve">در اجرای </w:t>
      </w:r>
      <w:bookmarkStart w:id="0" w:name="_GoBack"/>
      <w:bookmarkEnd w:id="0"/>
      <w:r w:rsidRPr="002C7E39">
        <w:rPr>
          <w:rFonts w:cs="B Titr" w:hint="cs"/>
          <w:sz w:val="26"/>
          <w:szCs w:val="26"/>
          <w:rtl/>
          <w:lang w:bidi="fa-IR"/>
        </w:rPr>
        <w:t>ماده114</w:t>
      </w:r>
      <w:r w:rsidR="00006436">
        <w:rPr>
          <w:rFonts w:cs="B Titr" w:hint="cs"/>
          <w:sz w:val="26"/>
          <w:szCs w:val="26"/>
          <w:rtl/>
          <w:lang w:bidi="fa-IR"/>
        </w:rPr>
        <w:t xml:space="preserve">آئین نامه </w:t>
      </w:r>
      <w:r w:rsidRPr="002C7E39">
        <w:rPr>
          <w:rFonts w:cs="B Titr" w:hint="cs"/>
          <w:sz w:val="26"/>
          <w:szCs w:val="26"/>
          <w:rtl/>
          <w:lang w:bidi="fa-IR"/>
        </w:rPr>
        <w:t>اداری</w:t>
      </w:r>
      <w:r w:rsidR="00006436">
        <w:rPr>
          <w:rFonts w:cs="B Titr" w:hint="cs"/>
          <w:sz w:val="26"/>
          <w:szCs w:val="26"/>
          <w:rtl/>
          <w:lang w:bidi="fa-IR"/>
        </w:rPr>
        <w:t xml:space="preserve"> </w:t>
      </w:r>
      <w:r w:rsidRPr="002C7E39">
        <w:rPr>
          <w:rFonts w:cs="B Titr" w:hint="cs"/>
          <w:sz w:val="26"/>
          <w:szCs w:val="26"/>
          <w:rtl/>
          <w:lang w:bidi="fa-IR"/>
        </w:rPr>
        <w:t>و</w:t>
      </w:r>
      <w:r w:rsidR="00006436">
        <w:rPr>
          <w:rFonts w:cs="B Titr" w:hint="cs"/>
          <w:sz w:val="26"/>
          <w:szCs w:val="26"/>
          <w:rtl/>
          <w:lang w:bidi="fa-IR"/>
        </w:rPr>
        <w:t xml:space="preserve"> </w:t>
      </w:r>
      <w:r w:rsidRPr="002C7E39">
        <w:rPr>
          <w:rFonts w:cs="B Titr" w:hint="cs"/>
          <w:sz w:val="26"/>
          <w:szCs w:val="26"/>
          <w:rtl/>
          <w:lang w:bidi="fa-IR"/>
        </w:rPr>
        <w:t xml:space="preserve">استخدامی </w:t>
      </w:r>
      <w:r w:rsidR="00CD35B1">
        <w:rPr>
          <w:rFonts w:cs="B Titr" w:hint="cs"/>
          <w:sz w:val="26"/>
          <w:szCs w:val="26"/>
          <w:rtl/>
          <w:lang w:bidi="fa-IR"/>
        </w:rPr>
        <w:t>کارکنان</w:t>
      </w:r>
      <w:r w:rsidRPr="002C7E39">
        <w:rPr>
          <w:rFonts w:cs="B Titr" w:hint="cs"/>
          <w:sz w:val="26"/>
          <w:szCs w:val="26"/>
          <w:rtl/>
          <w:lang w:bidi="fa-IR"/>
        </w:rPr>
        <w:t xml:space="preserve"> غیر هی</w:t>
      </w:r>
      <w:r w:rsidR="00CD35B1">
        <w:rPr>
          <w:rFonts w:cs="B Titr" w:hint="cs"/>
          <w:sz w:val="26"/>
          <w:szCs w:val="26"/>
          <w:rtl/>
          <w:lang w:bidi="fa-IR"/>
        </w:rPr>
        <w:t>أ</w:t>
      </w:r>
      <w:r w:rsidRPr="002C7E39">
        <w:rPr>
          <w:rFonts w:cs="B Titr" w:hint="cs"/>
          <w:sz w:val="26"/>
          <w:szCs w:val="26"/>
          <w:rtl/>
          <w:lang w:bidi="fa-IR"/>
        </w:rPr>
        <w:t>ت علمی</w:t>
      </w:r>
    </w:p>
    <w:p w:rsidR="002C7E39" w:rsidRPr="002C7E39" w:rsidRDefault="002C7E39" w:rsidP="002C7E39">
      <w:pPr>
        <w:bidi/>
        <w:spacing w:after="0" w:line="240" w:lineRule="auto"/>
        <w:jc w:val="center"/>
        <w:rPr>
          <w:rFonts w:cs="B Titr"/>
          <w:sz w:val="4"/>
          <w:szCs w:val="4"/>
          <w:rtl/>
          <w:lang w:bidi="fa-IR"/>
        </w:rPr>
      </w:pPr>
    </w:p>
    <w:tbl>
      <w:tblPr>
        <w:tblStyle w:val="TableGrid"/>
        <w:bidiVisual/>
        <w:tblW w:w="108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40"/>
        <w:gridCol w:w="2324"/>
        <w:gridCol w:w="2347"/>
        <w:gridCol w:w="3275"/>
      </w:tblGrid>
      <w:tr w:rsidR="002356DC" w:rsidRPr="007C6EDD" w:rsidTr="004234D4">
        <w:trPr>
          <w:trHeight w:val="446"/>
          <w:jc w:val="center"/>
        </w:trPr>
        <w:tc>
          <w:tcPr>
            <w:tcW w:w="2940" w:type="dxa"/>
            <w:shd w:val="clear" w:color="auto" w:fill="FFFFFF" w:themeFill="background1"/>
          </w:tcPr>
          <w:p w:rsidR="00296F78" w:rsidRPr="006E5EE2" w:rsidRDefault="004E263B" w:rsidP="00275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نام: </w:t>
            </w:r>
          </w:p>
        </w:tc>
        <w:tc>
          <w:tcPr>
            <w:tcW w:w="2324" w:type="dxa"/>
            <w:shd w:val="clear" w:color="auto" w:fill="FFFFFF" w:themeFill="background1"/>
          </w:tcPr>
          <w:p w:rsidR="00296F78" w:rsidRPr="006E5EE2" w:rsidRDefault="00632FF3" w:rsidP="00275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4E263B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296F78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347" w:type="dxa"/>
            <w:shd w:val="clear" w:color="auto" w:fill="FFFFFF" w:themeFill="background1"/>
          </w:tcPr>
          <w:p w:rsidR="00296F78" w:rsidRPr="006E5EE2" w:rsidRDefault="004E263B" w:rsidP="00275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296F78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تولد: 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296F78" w:rsidRPr="006E5EE2" w:rsidRDefault="004E263B" w:rsidP="00010D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="00CD0EC7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96F78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پست سازمانی: </w:t>
            </w:r>
          </w:p>
        </w:tc>
      </w:tr>
      <w:tr w:rsidR="00296F78" w:rsidRPr="007C6EDD" w:rsidTr="004234D4">
        <w:trPr>
          <w:trHeight w:val="1260"/>
          <w:jc w:val="center"/>
        </w:trPr>
        <w:tc>
          <w:tcPr>
            <w:tcW w:w="2940" w:type="dxa"/>
          </w:tcPr>
          <w:p w:rsidR="00296F78" w:rsidRPr="006E5EE2" w:rsidRDefault="00087E7A" w:rsidP="00296F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5- </w:t>
            </w:r>
            <w:r w:rsidR="00296F78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واحد سازمانی</w:t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324" w:type="dxa"/>
          </w:tcPr>
          <w:p w:rsidR="00296F78" w:rsidRPr="006E5EE2" w:rsidRDefault="00296F78" w:rsidP="00296F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="00730216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محل خدمت</w:t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347" w:type="dxa"/>
          </w:tcPr>
          <w:p w:rsidR="00296F78" w:rsidRPr="006E5EE2" w:rsidRDefault="00296F78" w:rsidP="00296F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="00730216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سنوات خدمت</w:t>
            </w:r>
            <w:r w:rsidR="003E42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(تا تاریخ درخواست):</w:t>
            </w:r>
          </w:p>
          <w:p w:rsidR="00087E7A" w:rsidRPr="006E5EE2" w:rsidRDefault="00087E7A" w:rsidP="00087E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1"/>
              <w:gridCol w:w="619"/>
              <w:gridCol w:w="661"/>
            </w:tblGrid>
            <w:tr w:rsidR="00087E7A" w:rsidRPr="006E5EE2" w:rsidTr="006271FC">
              <w:trPr>
                <w:trHeight w:val="250"/>
                <w:jc w:val="center"/>
              </w:trPr>
              <w:tc>
                <w:tcPr>
                  <w:tcW w:w="929" w:type="dxa"/>
                  <w:vAlign w:val="center"/>
                </w:tcPr>
                <w:p w:rsidR="00087E7A" w:rsidRPr="006E5EE2" w:rsidRDefault="00087E7A" w:rsidP="00E52204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6E5E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662" w:type="dxa"/>
                  <w:vAlign w:val="center"/>
                </w:tcPr>
                <w:p w:rsidR="00087E7A" w:rsidRPr="006E5EE2" w:rsidRDefault="00087E7A" w:rsidP="00CD0EC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6E5E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ماه </w:t>
                  </w:r>
                </w:p>
              </w:tc>
              <w:tc>
                <w:tcPr>
                  <w:tcW w:w="691" w:type="dxa"/>
                  <w:vAlign w:val="center"/>
                </w:tcPr>
                <w:p w:rsidR="00087E7A" w:rsidRPr="006E5EE2" w:rsidRDefault="00087E7A" w:rsidP="00CD0EC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6E5E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سال</w:t>
                  </w:r>
                </w:p>
              </w:tc>
            </w:tr>
            <w:tr w:rsidR="00087E7A" w:rsidRPr="006E5EE2" w:rsidTr="006271FC">
              <w:trPr>
                <w:trHeight w:val="70"/>
                <w:jc w:val="center"/>
              </w:trPr>
              <w:tc>
                <w:tcPr>
                  <w:tcW w:w="929" w:type="dxa"/>
                  <w:vAlign w:val="center"/>
                </w:tcPr>
                <w:p w:rsidR="00087E7A" w:rsidRPr="006E5EE2" w:rsidRDefault="00087E7A" w:rsidP="00CD0EC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:rsidR="00087E7A" w:rsidRPr="006E5EE2" w:rsidRDefault="00087E7A" w:rsidP="00CD0EC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087E7A" w:rsidRPr="006E5EE2" w:rsidRDefault="00087E7A" w:rsidP="00CD0EC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087E7A" w:rsidRPr="006E5EE2" w:rsidRDefault="00087E7A" w:rsidP="00087E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5" w:type="dxa"/>
          </w:tcPr>
          <w:p w:rsidR="00296F78" w:rsidRPr="006E5EE2" w:rsidRDefault="00730216" w:rsidP="007302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8- مدرک تحصیلی:</w:t>
            </w:r>
          </w:p>
        </w:tc>
      </w:tr>
      <w:tr w:rsidR="00632FF3" w:rsidRPr="007C6EDD" w:rsidTr="004234D4">
        <w:trPr>
          <w:trHeight w:val="969"/>
          <w:jc w:val="center"/>
        </w:trPr>
        <w:tc>
          <w:tcPr>
            <w:tcW w:w="2940" w:type="dxa"/>
          </w:tcPr>
          <w:p w:rsidR="00632FF3" w:rsidRPr="006E5EE2" w:rsidRDefault="00B77B80" w:rsidP="00010D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9- </w:t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حالت </w:t>
            </w:r>
            <w:r w:rsidR="00851B32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استخدامی در زمان درخواست استعفاء:</w:t>
            </w:r>
          </w:p>
          <w:p w:rsidR="00776E05" w:rsidRPr="00275683" w:rsidRDefault="00776E05" w:rsidP="00776E05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7946" w:type="dxa"/>
            <w:gridSpan w:val="3"/>
            <w:vMerge w:val="restart"/>
          </w:tcPr>
          <w:p w:rsidR="00C473A3" w:rsidRPr="006E5EE2" w:rsidRDefault="00F147A2" w:rsidP="00110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10-</w:t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51B32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دارای پرونده</w:t>
            </w:r>
            <w:r w:rsidR="00851B32" w:rsidRPr="000D4885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مفتوح</w:t>
            </w:r>
            <w:r w:rsidR="00851B32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هیأ</w:t>
            </w:r>
            <w:r w:rsidR="000D48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 رسیدگی </w:t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</w:t>
            </w:r>
            <w:r w:rsidR="00C473A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تخلفات </w:t>
            </w:r>
            <w:r w:rsidR="0011095A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اداری کارکنان دانشگاه</w:t>
            </w:r>
            <w:r w:rsidR="006E5EE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1095A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473A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C101DA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7620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 w:rsidR="00C473A3" w:rsidRPr="006E5EE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C473A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C473A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  <w:r w:rsidR="00C473A3" w:rsidRPr="006E5EE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632FF3" w:rsidRPr="007C6EDD" w:rsidTr="004234D4">
        <w:trPr>
          <w:trHeight w:val="664"/>
          <w:jc w:val="center"/>
        </w:trPr>
        <w:tc>
          <w:tcPr>
            <w:tcW w:w="2940" w:type="dxa"/>
          </w:tcPr>
          <w:p w:rsidR="00632FF3" w:rsidRPr="007C6EDD" w:rsidRDefault="00F147A2" w:rsidP="007D5071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6ED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776E05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تعهد </w:t>
            </w:r>
            <w:r w:rsidR="004234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خدمت </w:t>
            </w:r>
            <w:r w:rsidR="004234D4" w:rsidRPr="004234D4">
              <w:rPr>
                <w:rFonts w:cs="B Nazanin" w:hint="cs"/>
                <w:rtl/>
                <w:lang w:bidi="fa-IR"/>
              </w:rPr>
              <w:t>(</w:t>
            </w:r>
            <w:r w:rsidR="00776E05" w:rsidRPr="004234D4">
              <w:rPr>
                <w:rFonts w:cs="B Nazanin" w:hint="cs"/>
                <w:rtl/>
                <w:lang w:bidi="fa-IR"/>
              </w:rPr>
              <w:t>مأموریت آ</w:t>
            </w:r>
            <w:r w:rsidR="004234D4" w:rsidRPr="004234D4">
              <w:rPr>
                <w:rFonts w:cs="B Nazanin" w:hint="cs"/>
                <w:rtl/>
                <w:lang w:bidi="fa-IR"/>
              </w:rPr>
              <w:t>موزشی، بدو استخدام و...)</w:t>
            </w:r>
            <w:r w:rsid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3E42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7C6EDD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E42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776E05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  <w:r w:rsidR="00776E05" w:rsidRPr="006E5EE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7D507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بلی </w:t>
            </w:r>
            <w:r w:rsidR="007D5071" w:rsidRPr="006E5EE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7946" w:type="dxa"/>
            <w:gridSpan w:val="3"/>
            <w:vMerge/>
          </w:tcPr>
          <w:p w:rsidR="00632FF3" w:rsidRPr="007C6EDD" w:rsidRDefault="00632FF3" w:rsidP="00296F7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32FF3" w:rsidRPr="007C6EDD" w:rsidTr="00AE5BF8">
        <w:trPr>
          <w:jc w:val="center"/>
        </w:trPr>
        <w:tc>
          <w:tcPr>
            <w:tcW w:w="10886" w:type="dxa"/>
            <w:gridSpan w:val="4"/>
          </w:tcPr>
          <w:p w:rsidR="00632FF3" w:rsidRPr="006E5EE2" w:rsidRDefault="00010DE5" w:rsidP="00F762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اینجانب.......................................</w:t>
            </w:r>
            <w:r w:rsidR="00F7620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مشخصات فوق </w:t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به دلیل....................</w:t>
            </w:r>
            <w:r w:rsidR="00F7620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</w:t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تقاضای استعفای خود را اعلام میدارم.</w:t>
            </w:r>
          </w:p>
          <w:p w:rsidR="00632FF3" w:rsidRPr="007C6EDD" w:rsidRDefault="00632FF3" w:rsidP="00632F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32FF3" w:rsidRPr="007C6EDD" w:rsidRDefault="00632FF3" w:rsidP="006E5EE2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6ED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="00210702" w:rsidRPr="007C6ED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="007659E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="00210702" w:rsidRPr="007C6ED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7C6ED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E5EE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7C6ED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امضا           </w:t>
            </w:r>
            <w:r w:rsidR="007659E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C6ED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تاریخ</w:t>
            </w:r>
          </w:p>
          <w:p w:rsidR="00632FF3" w:rsidRPr="007C6EDD" w:rsidRDefault="00632FF3" w:rsidP="00632F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32FF3" w:rsidRPr="007C6EDD" w:rsidTr="00095BDB">
        <w:trPr>
          <w:trHeight w:val="1833"/>
          <w:jc w:val="center"/>
        </w:trPr>
        <w:tc>
          <w:tcPr>
            <w:tcW w:w="5264" w:type="dxa"/>
            <w:gridSpan w:val="2"/>
          </w:tcPr>
          <w:p w:rsidR="00632FF3" w:rsidRDefault="00632FF3" w:rsidP="004234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نظریه </w:t>
            </w:r>
            <w:r w:rsidR="004234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مدیر/ رئیس واحد: </w:t>
            </w:r>
          </w:p>
          <w:p w:rsidR="004234D4" w:rsidRPr="006E5EE2" w:rsidRDefault="004234D4" w:rsidP="004234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2FF3" w:rsidRPr="006E5EE2" w:rsidRDefault="00632FF3" w:rsidP="00632F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632FF3" w:rsidRPr="006E5EE2" w:rsidRDefault="00210702" w:rsidP="00632F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معاون/ رئ</w:t>
            </w:r>
            <w:r w:rsidR="007659EA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س/ مدیر:</w:t>
            </w:r>
          </w:p>
          <w:p w:rsidR="00632FF3" w:rsidRPr="006E5EE2" w:rsidRDefault="003E4275" w:rsidP="007D50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DB32FB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موافقت می</w:t>
            </w:r>
            <w:r w:rsidR="001176B2" w:rsidRPr="006E5EE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   </w:t>
            </w:r>
            <w:r w:rsidR="007659EA" w:rsidRPr="006E5EE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7659EA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659EA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32FF3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موافقت </w:t>
            </w:r>
            <w:r w:rsidR="001176B2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نمی</w:t>
            </w:r>
            <w:r w:rsidR="001176B2" w:rsidRPr="006E5EE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176B2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="001176B2" w:rsidRPr="006E5EE2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="007659EA" w:rsidRPr="006E5EE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7659EA"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5622" w:type="dxa"/>
            <w:gridSpan w:val="2"/>
          </w:tcPr>
          <w:p w:rsidR="0013025C" w:rsidRDefault="007659EA" w:rsidP="008C2AE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C2AEC">
              <w:rPr>
                <w:rFonts w:cs="B Nazanin" w:hint="cs"/>
                <w:sz w:val="24"/>
                <w:szCs w:val="24"/>
                <w:rtl/>
                <w:lang w:bidi="fa-IR"/>
              </w:rPr>
              <w:t>نظریه حوزه ستادی مستخدم:</w:t>
            </w:r>
          </w:p>
          <w:p w:rsidR="008C2AEC" w:rsidRDefault="008C2AEC" w:rsidP="008C2AE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C2AEC" w:rsidRDefault="008C2AEC" w:rsidP="008C2AE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8C2AEC" w:rsidRDefault="008C2AEC" w:rsidP="008C2AE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C2AEC" w:rsidRPr="006E5EE2" w:rsidRDefault="008C2AEC" w:rsidP="008C2AE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موافقت می</w:t>
            </w:r>
            <w:r w:rsidRPr="006E5EE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   </w:t>
            </w:r>
            <w:r w:rsidRPr="006E5EE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موافقت نمی</w:t>
            </w:r>
            <w:r w:rsidRPr="006E5EE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Pr="006E5EE2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6E5EE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6E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D0430" w:rsidRPr="007C6EDD" w:rsidTr="00AE5BF8">
        <w:trPr>
          <w:trHeight w:val="1547"/>
          <w:jc w:val="center"/>
        </w:trPr>
        <w:tc>
          <w:tcPr>
            <w:tcW w:w="10886" w:type="dxa"/>
            <w:gridSpan w:val="4"/>
          </w:tcPr>
          <w:p w:rsidR="000D0430" w:rsidRPr="003E4275" w:rsidRDefault="000D0430" w:rsidP="00D1580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>دکترشاهین شیرانی</w:t>
            </w:r>
          </w:p>
          <w:p w:rsidR="000D0430" w:rsidRPr="003E4275" w:rsidRDefault="000D0430" w:rsidP="00D1580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>رئ</w:t>
            </w:r>
            <w:r w:rsidR="00F43CAF"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>س دانشگاه</w:t>
            </w:r>
          </w:p>
          <w:p w:rsidR="002242C1" w:rsidRPr="003E4275" w:rsidRDefault="002242C1" w:rsidP="002242C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242C1" w:rsidRPr="006E5EE2" w:rsidRDefault="000D0430" w:rsidP="00D1580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</w:t>
            </w:r>
            <w:r w:rsidR="003E427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DB32FB"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>موافقت می</w:t>
            </w:r>
            <w:r w:rsidR="001176B2" w:rsidRPr="003E4275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شود  </w:t>
            </w:r>
            <w:r w:rsidR="00F43CAF" w:rsidRPr="003E4275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  <w:r w:rsidR="00F43CAF"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</w:t>
            </w:r>
            <w:r w:rsidR="00F43CAF"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D15801"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="00F43CAF"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موافقت </w:t>
            </w:r>
            <w:r w:rsidR="001176B2"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>نمی</w:t>
            </w:r>
            <w:r w:rsidR="001176B2" w:rsidRPr="003E4275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1176B2" w:rsidRPr="003E4275">
              <w:rPr>
                <w:rFonts w:cs="B Nazanin" w:hint="cs"/>
                <w:sz w:val="26"/>
                <w:szCs w:val="26"/>
                <w:rtl/>
                <w:lang w:bidi="fa-IR"/>
              </w:rPr>
              <w:t>شود</w:t>
            </w:r>
            <w:r w:rsidR="001176B2" w:rsidRPr="003E4275">
              <w:rPr>
                <w:rFonts w:cs="B Nazanin" w:hint="cs"/>
                <w:sz w:val="26"/>
                <w:szCs w:val="26"/>
                <w:lang w:bidi="fa-IR"/>
              </w:rPr>
              <w:t xml:space="preserve"> </w:t>
            </w:r>
            <w:r w:rsidR="00F43CAF" w:rsidRPr="003E4275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</w:p>
        </w:tc>
      </w:tr>
    </w:tbl>
    <w:p w:rsidR="0013025C" w:rsidRPr="00010DE5" w:rsidRDefault="00CD5BDB" w:rsidP="006E5EE2">
      <w:pPr>
        <w:bidi/>
        <w:spacing w:line="240" w:lineRule="auto"/>
        <w:ind w:left="-427" w:right="-284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010DE5">
        <w:rPr>
          <w:rFonts w:cs="B Zar" w:hint="cs"/>
          <w:b/>
          <w:bCs/>
          <w:sz w:val="18"/>
          <w:szCs w:val="18"/>
          <w:rtl/>
          <w:lang w:bidi="fa-IR"/>
        </w:rPr>
        <w:t>نکته</w:t>
      </w:r>
      <w:r w:rsidRPr="00010DE5">
        <w:rPr>
          <w:rFonts w:cs="B Zar" w:hint="cs"/>
          <w:sz w:val="18"/>
          <w:szCs w:val="18"/>
          <w:rtl/>
          <w:lang w:bidi="fa-IR"/>
        </w:rPr>
        <w:t>:</w:t>
      </w:r>
      <w:r w:rsidR="002242C1" w:rsidRPr="00010DE5">
        <w:rPr>
          <w:rFonts w:cs="B Zar" w:hint="cs"/>
          <w:sz w:val="18"/>
          <w:szCs w:val="18"/>
          <w:rtl/>
          <w:lang w:bidi="fa-IR"/>
        </w:rPr>
        <w:t xml:space="preserve"> </w:t>
      </w:r>
      <w:r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ماده 114 </w:t>
      </w:r>
      <w:r w:rsidR="000F7077" w:rsidRPr="00010DE5">
        <w:rPr>
          <w:rFonts w:cs="B Titr" w:hint="cs"/>
          <w:b/>
          <w:bCs/>
          <w:sz w:val="18"/>
          <w:szCs w:val="18"/>
          <w:rtl/>
          <w:lang w:bidi="fa-IR"/>
        </w:rPr>
        <w:t>آئین</w:t>
      </w:r>
      <w:r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نامه</w:t>
      </w:r>
      <w:r w:rsidR="000F7077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Pr="00010DE5">
        <w:rPr>
          <w:rFonts w:cs="B Titr" w:hint="cs"/>
          <w:b/>
          <w:bCs/>
          <w:sz w:val="18"/>
          <w:szCs w:val="18"/>
          <w:rtl/>
          <w:lang w:bidi="fa-IR"/>
        </w:rPr>
        <w:t>اداری واستخدامی کارکنان</w:t>
      </w:r>
      <w:r w:rsidR="000F7077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غیر </w:t>
      </w:r>
      <w:r w:rsidR="00E7460E" w:rsidRPr="00010DE5">
        <w:rPr>
          <w:rFonts w:cs="B Titr" w:hint="cs"/>
          <w:b/>
          <w:bCs/>
          <w:sz w:val="18"/>
          <w:szCs w:val="18"/>
          <w:rtl/>
          <w:lang w:bidi="fa-IR"/>
        </w:rPr>
        <w:t>هیأت</w:t>
      </w:r>
      <w:r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علمی دانشگاه ها: کارمند رسمی </w:t>
      </w:r>
      <w:r w:rsidR="00E7460E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می </w:t>
      </w:r>
      <w:r w:rsidR="00E7460E" w:rsidRPr="00010DE5">
        <w:rPr>
          <w:rFonts w:cs="B Titr" w:hint="cs"/>
          <w:b/>
          <w:bCs/>
          <w:sz w:val="18"/>
          <w:szCs w:val="18"/>
          <w:rtl/>
          <w:lang w:bidi="fa-IR"/>
        </w:rPr>
        <w:softHyphen/>
        <w:t>توا</w:t>
      </w:r>
      <w:r w:rsidR="003D4392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ند بادرخواست کتبی از خدمت در </w:t>
      </w:r>
      <w:r w:rsidR="00E7460E" w:rsidRPr="00010DE5">
        <w:rPr>
          <w:rFonts w:cs="B Titr" w:hint="cs"/>
          <w:b/>
          <w:bCs/>
          <w:sz w:val="18"/>
          <w:szCs w:val="18"/>
          <w:rtl/>
          <w:lang w:bidi="fa-IR"/>
        </w:rPr>
        <w:t>مؤ</w:t>
      </w:r>
      <w:r w:rsidR="00F319F9" w:rsidRPr="00010DE5">
        <w:rPr>
          <w:rFonts w:cs="B Titr" w:hint="cs"/>
          <w:b/>
          <w:bCs/>
          <w:sz w:val="18"/>
          <w:szCs w:val="18"/>
          <w:rtl/>
          <w:lang w:bidi="fa-IR"/>
        </w:rPr>
        <w:t>سسه استعفا کند</w:t>
      </w:r>
      <w:r w:rsidR="00E7460E" w:rsidRPr="00010DE5">
        <w:rPr>
          <w:rFonts w:cs="B Titr" w:hint="cs"/>
          <w:b/>
          <w:bCs/>
          <w:sz w:val="18"/>
          <w:szCs w:val="18"/>
          <w:rtl/>
          <w:lang w:bidi="fa-IR"/>
        </w:rPr>
        <w:t>.</w:t>
      </w:r>
      <w:r w:rsidR="003E4275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F319F9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در هیچ مورد استعفای کارمند رافع </w:t>
      </w:r>
      <w:r w:rsidR="003D4392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تعهدات او </w:t>
      </w:r>
      <w:r w:rsidR="00F319F9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در ب</w:t>
      </w:r>
      <w:r w:rsidR="00F43CAF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رابر </w:t>
      </w:r>
      <w:r w:rsidR="003D4392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مؤسسه </w:t>
      </w:r>
      <w:r w:rsidR="00F43CAF" w:rsidRPr="00010DE5">
        <w:rPr>
          <w:rFonts w:cs="B Titr" w:hint="cs"/>
          <w:b/>
          <w:bCs/>
          <w:sz w:val="18"/>
          <w:szCs w:val="18"/>
          <w:rtl/>
          <w:lang w:bidi="fa-IR"/>
        </w:rPr>
        <w:t>نخواهد بود . استعفا</w:t>
      </w:r>
      <w:r w:rsidR="00D15801" w:rsidRPr="00010DE5">
        <w:rPr>
          <w:rFonts w:cs="B Titr" w:hint="cs"/>
          <w:b/>
          <w:bCs/>
          <w:sz w:val="18"/>
          <w:szCs w:val="18"/>
          <w:rtl/>
          <w:lang w:bidi="fa-IR"/>
        </w:rPr>
        <w:t>ء ا</w:t>
      </w:r>
      <w:r w:rsidR="00F319F9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ز تاریخی تحقق  </w:t>
      </w:r>
      <w:r w:rsidR="003D4392" w:rsidRPr="00010DE5">
        <w:rPr>
          <w:rFonts w:cs="B Titr" w:hint="cs"/>
          <w:b/>
          <w:bCs/>
          <w:sz w:val="18"/>
          <w:szCs w:val="18"/>
          <w:rtl/>
          <w:lang w:bidi="fa-IR"/>
        </w:rPr>
        <w:t>می</w:t>
      </w:r>
      <w:r w:rsidR="003D4392" w:rsidRPr="00010DE5">
        <w:rPr>
          <w:rFonts w:cs="B Titr" w:hint="cs"/>
          <w:b/>
          <w:bCs/>
          <w:sz w:val="18"/>
          <w:szCs w:val="18"/>
          <w:rtl/>
          <w:lang w:bidi="fa-IR"/>
        </w:rPr>
        <w:softHyphen/>
        <w:t>یابد</w:t>
      </w:r>
      <w:r w:rsidR="00F319F9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که</w:t>
      </w:r>
      <w:r w:rsidR="009655A1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3D4392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مؤسسه </w:t>
      </w:r>
      <w:r w:rsidR="00F319F9" w:rsidRPr="00010DE5">
        <w:rPr>
          <w:rFonts w:cs="B Titr" w:hint="cs"/>
          <w:b/>
          <w:bCs/>
          <w:sz w:val="18"/>
          <w:szCs w:val="18"/>
          <w:rtl/>
          <w:lang w:bidi="fa-IR"/>
        </w:rPr>
        <w:t>به</w:t>
      </w:r>
      <w:r w:rsidR="009655A1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صورت رسمی  با </w:t>
      </w:r>
      <w:r w:rsidR="003D4392" w:rsidRPr="00010DE5">
        <w:rPr>
          <w:rFonts w:cs="B Titr" w:hint="cs"/>
          <w:b/>
          <w:bCs/>
          <w:sz w:val="18"/>
          <w:szCs w:val="18"/>
          <w:rtl/>
          <w:lang w:bidi="fa-IR"/>
        </w:rPr>
        <w:t>آن</w:t>
      </w:r>
      <w:r w:rsidR="009655A1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موافقت نماید. </w:t>
      </w:r>
      <w:r w:rsidR="003D4392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مؤسسه </w:t>
      </w:r>
      <w:r w:rsidR="009655A1" w:rsidRPr="00010DE5">
        <w:rPr>
          <w:rFonts w:cs="B Titr" w:hint="cs"/>
          <w:b/>
          <w:bCs/>
          <w:sz w:val="18"/>
          <w:szCs w:val="18"/>
          <w:rtl/>
          <w:lang w:bidi="fa-IR"/>
        </w:rPr>
        <w:t>مکلف است ظرف یک ماه</w:t>
      </w:r>
      <w:r w:rsidR="00F0697F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از تاریخ وصول استعفاء رد یا قبول آن را کتباً</w:t>
      </w:r>
      <w:r w:rsidR="00720F00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اعلام دارد. چنانچه</w:t>
      </w:r>
      <w:r w:rsidR="00CF7AAE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تاپایان یک ما</w:t>
      </w:r>
      <w:r w:rsidR="00733CC7" w:rsidRPr="00010DE5">
        <w:rPr>
          <w:rFonts w:cs="B Titr" w:hint="cs"/>
          <w:b/>
          <w:bCs/>
          <w:sz w:val="18"/>
          <w:szCs w:val="18"/>
          <w:rtl/>
          <w:lang w:bidi="fa-IR"/>
        </w:rPr>
        <w:t>ه رد یا قبول</w:t>
      </w:r>
      <w:r w:rsidR="00F0697F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استعفا ابلاغ نگردد این امر در ح</w:t>
      </w:r>
      <w:r w:rsidR="00733CC7" w:rsidRPr="00010DE5">
        <w:rPr>
          <w:rFonts w:cs="B Titr" w:hint="cs"/>
          <w:b/>
          <w:bCs/>
          <w:sz w:val="18"/>
          <w:szCs w:val="18"/>
          <w:rtl/>
          <w:lang w:bidi="fa-IR"/>
        </w:rPr>
        <w:t>کم قبول استعف</w:t>
      </w:r>
      <w:r w:rsidR="00F0697F" w:rsidRPr="00010DE5">
        <w:rPr>
          <w:rFonts w:cs="B Titr" w:hint="cs"/>
          <w:b/>
          <w:bCs/>
          <w:sz w:val="18"/>
          <w:szCs w:val="18"/>
          <w:rtl/>
          <w:lang w:bidi="fa-IR"/>
        </w:rPr>
        <w:t>اء</w:t>
      </w:r>
      <w:r w:rsidR="00733CC7" w:rsidRPr="00010DE5">
        <w:rPr>
          <w:rFonts w:cs="B Titr" w:hint="cs"/>
          <w:b/>
          <w:bCs/>
          <w:sz w:val="18"/>
          <w:szCs w:val="18"/>
          <w:rtl/>
          <w:lang w:bidi="fa-IR"/>
        </w:rPr>
        <w:t xml:space="preserve"> تلقی خواهد شد</w:t>
      </w:r>
      <w:r w:rsidR="006429DF" w:rsidRPr="00010DE5">
        <w:rPr>
          <w:rFonts w:cs="B Titr" w:hint="cs"/>
          <w:b/>
          <w:bCs/>
          <w:sz w:val="18"/>
          <w:szCs w:val="18"/>
          <w:rtl/>
          <w:lang w:bidi="fa-IR"/>
        </w:rPr>
        <w:t>.</w:t>
      </w:r>
    </w:p>
    <w:sectPr w:rsidR="0013025C" w:rsidRPr="00010DE5" w:rsidSect="00630793">
      <w:pgSz w:w="11907" w:h="16840" w:code="9"/>
      <w:pgMar w:top="1134" w:right="851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3F" w:rsidRDefault="009F473F" w:rsidP="000E35AF">
      <w:pPr>
        <w:spacing w:after="0" w:line="240" w:lineRule="auto"/>
      </w:pPr>
      <w:r>
        <w:separator/>
      </w:r>
    </w:p>
  </w:endnote>
  <w:endnote w:type="continuationSeparator" w:id="0">
    <w:p w:rsidR="009F473F" w:rsidRDefault="009F473F" w:rsidP="000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3F" w:rsidRDefault="009F473F" w:rsidP="000E35AF">
      <w:pPr>
        <w:spacing w:after="0" w:line="240" w:lineRule="auto"/>
      </w:pPr>
      <w:r>
        <w:separator/>
      </w:r>
    </w:p>
  </w:footnote>
  <w:footnote w:type="continuationSeparator" w:id="0">
    <w:p w:rsidR="009F473F" w:rsidRDefault="009F473F" w:rsidP="000E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6682"/>
    <w:multiLevelType w:val="hybridMultilevel"/>
    <w:tmpl w:val="2682C54C"/>
    <w:lvl w:ilvl="0" w:tplc="37E00278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2B"/>
    <w:rsid w:val="00006436"/>
    <w:rsid w:val="00010DE5"/>
    <w:rsid w:val="00087E7A"/>
    <w:rsid w:val="00095BDB"/>
    <w:rsid w:val="000D0430"/>
    <w:rsid w:val="000D4885"/>
    <w:rsid w:val="000E35AF"/>
    <w:rsid w:val="000F2E46"/>
    <w:rsid w:val="000F7077"/>
    <w:rsid w:val="0011095A"/>
    <w:rsid w:val="001176B2"/>
    <w:rsid w:val="0013025C"/>
    <w:rsid w:val="001D6E56"/>
    <w:rsid w:val="001F4AC0"/>
    <w:rsid w:val="00210702"/>
    <w:rsid w:val="002242C1"/>
    <w:rsid w:val="002356DC"/>
    <w:rsid w:val="00275683"/>
    <w:rsid w:val="00287207"/>
    <w:rsid w:val="00296F78"/>
    <w:rsid w:val="002A55D9"/>
    <w:rsid w:val="002C7E39"/>
    <w:rsid w:val="002E73E6"/>
    <w:rsid w:val="002E7876"/>
    <w:rsid w:val="00301EB3"/>
    <w:rsid w:val="003801DE"/>
    <w:rsid w:val="003901AB"/>
    <w:rsid w:val="003B27E8"/>
    <w:rsid w:val="003C3F14"/>
    <w:rsid w:val="003D4392"/>
    <w:rsid w:val="003E4275"/>
    <w:rsid w:val="004234D4"/>
    <w:rsid w:val="004E263B"/>
    <w:rsid w:val="00552C34"/>
    <w:rsid w:val="00571472"/>
    <w:rsid w:val="005D058C"/>
    <w:rsid w:val="00616652"/>
    <w:rsid w:val="006271FC"/>
    <w:rsid w:val="00630793"/>
    <w:rsid w:val="00632FF3"/>
    <w:rsid w:val="006429DF"/>
    <w:rsid w:val="006E5EE2"/>
    <w:rsid w:val="00706E5D"/>
    <w:rsid w:val="00720F00"/>
    <w:rsid w:val="00730216"/>
    <w:rsid w:val="00733CC7"/>
    <w:rsid w:val="007659EA"/>
    <w:rsid w:val="00776E05"/>
    <w:rsid w:val="00790483"/>
    <w:rsid w:val="007C6EDD"/>
    <w:rsid w:val="007D5071"/>
    <w:rsid w:val="00825E8C"/>
    <w:rsid w:val="00851B32"/>
    <w:rsid w:val="008C2AEC"/>
    <w:rsid w:val="00957EBC"/>
    <w:rsid w:val="009655A1"/>
    <w:rsid w:val="009C53CC"/>
    <w:rsid w:val="009F473F"/>
    <w:rsid w:val="00A20D3D"/>
    <w:rsid w:val="00A424B8"/>
    <w:rsid w:val="00AA659A"/>
    <w:rsid w:val="00AE0A61"/>
    <w:rsid w:val="00AE5BF8"/>
    <w:rsid w:val="00AF0E12"/>
    <w:rsid w:val="00AF11E2"/>
    <w:rsid w:val="00B4028C"/>
    <w:rsid w:val="00B55A14"/>
    <w:rsid w:val="00B77B80"/>
    <w:rsid w:val="00C101DA"/>
    <w:rsid w:val="00C473A3"/>
    <w:rsid w:val="00C629D8"/>
    <w:rsid w:val="00CD0EC7"/>
    <w:rsid w:val="00CD35B1"/>
    <w:rsid w:val="00CD5BDB"/>
    <w:rsid w:val="00CF7AAE"/>
    <w:rsid w:val="00D15801"/>
    <w:rsid w:val="00D83EE7"/>
    <w:rsid w:val="00DB32FB"/>
    <w:rsid w:val="00DD34B0"/>
    <w:rsid w:val="00E43770"/>
    <w:rsid w:val="00E52204"/>
    <w:rsid w:val="00E7460E"/>
    <w:rsid w:val="00F0697F"/>
    <w:rsid w:val="00F147A2"/>
    <w:rsid w:val="00F319F9"/>
    <w:rsid w:val="00F43CAF"/>
    <w:rsid w:val="00F4789A"/>
    <w:rsid w:val="00F6272B"/>
    <w:rsid w:val="00F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C8E22-7FA4-4669-9137-AE3FF387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AF"/>
  </w:style>
  <w:style w:type="paragraph" w:styleId="Footer">
    <w:name w:val="footer"/>
    <w:basedOn w:val="Normal"/>
    <w:link w:val="FooterChar"/>
    <w:uiPriority w:val="99"/>
    <w:unhideWhenUsed/>
    <w:rsid w:val="000E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AF"/>
  </w:style>
  <w:style w:type="paragraph" w:styleId="ListParagraph">
    <w:name w:val="List Paragraph"/>
    <w:basedOn w:val="Normal"/>
    <w:uiPriority w:val="34"/>
    <w:qFormat/>
    <w:rsid w:val="004E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F056-DD41-4B24-A18C-4C920BB2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KHalili</cp:lastModifiedBy>
  <cp:revision>8</cp:revision>
  <cp:lastPrinted>2022-09-19T08:02:00Z</cp:lastPrinted>
  <dcterms:created xsi:type="dcterms:W3CDTF">2022-10-17T07:08:00Z</dcterms:created>
  <dcterms:modified xsi:type="dcterms:W3CDTF">2023-09-19T05:24:00Z</dcterms:modified>
</cp:coreProperties>
</file>